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B75A1" w14:textId="77777777" w:rsidR="00CA3E37" w:rsidRPr="001C235A" w:rsidRDefault="00CA3E37">
      <w:pPr>
        <w:rPr>
          <w:rFonts w:asciiTheme="minorHAnsi" w:hAnsiTheme="minorHAnsi"/>
        </w:rPr>
      </w:pPr>
    </w:p>
    <w:p w14:paraId="689C6B5E" w14:textId="77777777" w:rsidR="00CA3E37" w:rsidRPr="001C235A" w:rsidRDefault="00CA3E37">
      <w:pPr>
        <w:rPr>
          <w:rFonts w:asciiTheme="minorHAnsi" w:hAnsiTheme="minorHAnsi"/>
        </w:rPr>
      </w:pPr>
    </w:p>
    <w:p w14:paraId="53CFD2BC" w14:textId="77777777" w:rsidR="00CA3E37" w:rsidRPr="001C235A" w:rsidRDefault="00E15FD0">
      <w:pPr>
        <w:rPr>
          <w:rFonts w:asciiTheme="minorHAnsi" w:hAnsiTheme="minorHAnsi"/>
          <w:b/>
          <w:bCs/>
        </w:rPr>
      </w:pPr>
      <w:r w:rsidRPr="001C235A">
        <w:rPr>
          <w:rFonts w:asciiTheme="minorHAnsi" w:hAnsiTheme="minorHAnsi"/>
          <w:b/>
          <w:bCs/>
        </w:rPr>
        <w:t>Charter voor meetrainen van leerlingen van de topsportschool met een club</w:t>
      </w:r>
    </w:p>
    <w:p w14:paraId="66D44B1D" w14:textId="77777777" w:rsidR="00CA3E37" w:rsidRPr="001C235A" w:rsidRDefault="00CA3E37">
      <w:pPr>
        <w:rPr>
          <w:rFonts w:asciiTheme="minorHAnsi" w:hAnsiTheme="minorHAnsi"/>
          <w:b/>
          <w:bCs/>
        </w:rPr>
      </w:pPr>
    </w:p>
    <w:p w14:paraId="7952890C" w14:textId="77777777" w:rsidR="00CA3E37" w:rsidRPr="001C235A" w:rsidRDefault="00CA3E37">
      <w:pPr>
        <w:rPr>
          <w:rFonts w:asciiTheme="minorHAnsi" w:hAnsiTheme="minorHAnsi"/>
          <w:b/>
          <w:bCs/>
        </w:rPr>
      </w:pPr>
    </w:p>
    <w:p w14:paraId="0ACE26DA" w14:textId="228D466F" w:rsidR="00CA3E37" w:rsidRPr="00824ED7" w:rsidRDefault="00E15FD0" w:rsidP="00824ED7">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t xml:space="preserve">De topsportcommissie van de federatie bepaalt op advies van </w:t>
      </w:r>
      <w:r w:rsidR="00781D89">
        <w:rPr>
          <w:rFonts w:asciiTheme="minorHAnsi" w:hAnsiTheme="minorHAnsi"/>
          <w:i/>
          <w:iCs/>
          <w:sz w:val="24"/>
          <w:szCs w:val="24"/>
        </w:rPr>
        <w:t xml:space="preserve">de </w:t>
      </w:r>
      <w:r w:rsidR="00A00464">
        <w:rPr>
          <w:rFonts w:asciiTheme="minorHAnsi" w:hAnsiTheme="minorHAnsi"/>
          <w:i/>
          <w:iCs/>
          <w:sz w:val="24"/>
          <w:szCs w:val="24"/>
        </w:rPr>
        <w:t xml:space="preserve">Technisch Directeur TSS en Selecties en Technisch Directeur Meisjeslijn </w:t>
      </w:r>
      <w:r w:rsidRPr="001C235A">
        <w:rPr>
          <w:rFonts w:asciiTheme="minorHAnsi" w:hAnsiTheme="minorHAnsi"/>
          <w:i/>
          <w:iCs/>
          <w:sz w:val="24"/>
          <w:szCs w:val="24"/>
        </w:rPr>
        <w:t xml:space="preserve"> welke speler/speelster de mogelijkheid krijgt om extra mee te trainen met een bepaalde club. Onder leerlingen van de topsportschool vallen ook de spelers/speelsters die zich engageren voor het uitstroomproject  na het secundair onderwijs en in een ploeg van de federatie (TSV Vilvoorde ) spelen.  </w:t>
      </w:r>
    </w:p>
    <w:p w14:paraId="3F5A0A54" w14:textId="7B40062C" w:rsidR="00CA3E37" w:rsidRPr="00824ED7" w:rsidRDefault="00E15FD0" w:rsidP="00824ED7">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t xml:space="preserve">De mogelijkheid om mee te trainen bij een club  is  voor de betrokken speler/speelster een aantoonbare meerwaarde voor zijn/haar opleiding.   Deze meerwaarde wordt aangetoond door </w:t>
      </w:r>
      <w:r w:rsidR="00781D89">
        <w:rPr>
          <w:rFonts w:asciiTheme="minorHAnsi" w:hAnsiTheme="minorHAnsi"/>
          <w:i/>
          <w:iCs/>
          <w:sz w:val="24"/>
          <w:szCs w:val="24"/>
        </w:rPr>
        <w:t xml:space="preserve">de </w:t>
      </w:r>
      <w:r w:rsidR="00A00464">
        <w:rPr>
          <w:rFonts w:asciiTheme="minorHAnsi" w:hAnsiTheme="minorHAnsi"/>
          <w:i/>
          <w:iCs/>
          <w:sz w:val="24"/>
          <w:szCs w:val="24"/>
        </w:rPr>
        <w:t xml:space="preserve">Technisch Directeur TSS en Selecties en Technisch Directeur Meisjeslijn </w:t>
      </w:r>
      <w:r w:rsidRPr="001C235A">
        <w:rPr>
          <w:rFonts w:asciiTheme="minorHAnsi" w:hAnsiTheme="minorHAnsi"/>
          <w:i/>
          <w:iCs/>
          <w:sz w:val="24"/>
          <w:szCs w:val="24"/>
        </w:rPr>
        <w:t xml:space="preserve">.  </w:t>
      </w:r>
    </w:p>
    <w:p w14:paraId="66094A5E" w14:textId="6CF996FC" w:rsidR="00CA3E37" w:rsidRPr="00813C36" w:rsidRDefault="00E15FD0" w:rsidP="00813C36">
      <w:pPr>
        <w:pStyle w:val="Lijstalinea"/>
        <w:numPr>
          <w:ilvl w:val="0"/>
          <w:numId w:val="3"/>
        </w:numPr>
        <w:tabs>
          <w:tab w:val="clear" w:pos="1211"/>
          <w:tab w:val="num" w:pos="1181"/>
        </w:tabs>
        <w:ind w:left="1181" w:hanging="330"/>
        <w:rPr>
          <w:rFonts w:asciiTheme="minorHAnsi" w:hAnsiTheme="minorHAnsi"/>
          <w:i/>
          <w:iCs/>
          <w:color w:val="auto"/>
        </w:rPr>
      </w:pPr>
      <w:r w:rsidRPr="001C235A">
        <w:rPr>
          <w:rFonts w:asciiTheme="minorHAnsi" w:hAnsiTheme="minorHAnsi"/>
          <w:i/>
          <w:iCs/>
          <w:color w:val="auto"/>
          <w:sz w:val="24"/>
          <w:szCs w:val="24"/>
        </w:rPr>
        <w:t>Een training in de club kan  alleen bij clubs m</w:t>
      </w:r>
      <w:r w:rsidR="001807C1" w:rsidRPr="001C235A">
        <w:rPr>
          <w:rFonts w:asciiTheme="minorHAnsi" w:hAnsiTheme="minorHAnsi"/>
          <w:i/>
          <w:iCs/>
          <w:color w:val="auto"/>
          <w:sz w:val="24"/>
          <w:szCs w:val="24"/>
        </w:rPr>
        <w:t xml:space="preserve">et een professionele omkadering </w:t>
      </w:r>
      <w:r w:rsidR="001807C1" w:rsidRPr="00813C36">
        <w:rPr>
          <w:rFonts w:asciiTheme="minorHAnsi" w:hAnsiTheme="minorHAnsi"/>
          <w:i/>
          <w:iCs/>
          <w:color w:val="auto"/>
          <w:sz w:val="24"/>
          <w:szCs w:val="24"/>
        </w:rPr>
        <w:t>wanneer</w:t>
      </w:r>
      <w:r w:rsidR="00CA1E0B" w:rsidRPr="00813C36">
        <w:rPr>
          <w:rFonts w:asciiTheme="minorHAnsi" w:hAnsiTheme="minorHAnsi"/>
          <w:i/>
          <w:iCs/>
          <w:color w:val="auto"/>
          <w:sz w:val="24"/>
          <w:szCs w:val="24"/>
        </w:rPr>
        <w:t xml:space="preserve"> de trai</w:t>
      </w:r>
      <w:r w:rsidR="001807C1" w:rsidRPr="00813C36">
        <w:rPr>
          <w:rFonts w:asciiTheme="minorHAnsi" w:hAnsiTheme="minorHAnsi"/>
          <w:i/>
          <w:iCs/>
          <w:color w:val="auto"/>
          <w:sz w:val="24"/>
          <w:szCs w:val="24"/>
        </w:rPr>
        <w:t xml:space="preserve">ningen bijdragen tot het realiseren van   de individuele doelstellingen bepaald door </w:t>
      </w:r>
      <w:r w:rsidR="00781D89">
        <w:rPr>
          <w:rFonts w:asciiTheme="minorHAnsi" w:hAnsiTheme="minorHAnsi"/>
          <w:i/>
          <w:iCs/>
          <w:color w:val="auto"/>
          <w:sz w:val="24"/>
          <w:szCs w:val="24"/>
        </w:rPr>
        <w:t xml:space="preserve">de </w:t>
      </w:r>
      <w:r w:rsidR="00A00464">
        <w:rPr>
          <w:rFonts w:asciiTheme="minorHAnsi" w:hAnsiTheme="minorHAnsi"/>
          <w:i/>
          <w:iCs/>
          <w:color w:val="auto"/>
          <w:sz w:val="24"/>
          <w:szCs w:val="24"/>
        </w:rPr>
        <w:t xml:space="preserve">Technisch Directeur TSS en Selecties en Technisch Directeur Meisjeslijn </w:t>
      </w:r>
      <w:r w:rsidR="00E0548C" w:rsidRPr="00813C36">
        <w:rPr>
          <w:rFonts w:asciiTheme="minorHAnsi" w:hAnsiTheme="minorHAnsi"/>
          <w:i/>
          <w:iCs/>
          <w:color w:val="auto"/>
          <w:sz w:val="24"/>
          <w:szCs w:val="24"/>
        </w:rPr>
        <w:t xml:space="preserve"> en</w:t>
      </w:r>
      <w:r w:rsidR="001807C1" w:rsidRPr="00813C36">
        <w:rPr>
          <w:rFonts w:asciiTheme="minorHAnsi" w:hAnsiTheme="minorHAnsi"/>
          <w:i/>
          <w:iCs/>
          <w:color w:val="auto"/>
          <w:sz w:val="24"/>
          <w:szCs w:val="24"/>
        </w:rPr>
        <w:t xml:space="preserve">  trainers van de topsportschool en op deze manier deel uitmaken van het programma van de topsportschool. </w:t>
      </w:r>
    </w:p>
    <w:p w14:paraId="5F189A53" w14:textId="10560286" w:rsidR="00E0548C" w:rsidRPr="001C235A" w:rsidRDefault="00E15FD0" w:rsidP="005379F8">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t>Aangezien de betrokken  speler/speelster tot de topsportschool behoort sluit hij/zij zich verplicht aan bij het team van de topsportschool en krijgt daarnaast de toestemming om mee te trainen met een club die de organisatorische en sportieve noden kan invullen</w:t>
      </w:r>
      <w:r w:rsidRPr="001C235A">
        <w:rPr>
          <w:rFonts w:asciiTheme="minorHAnsi" w:hAnsiTheme="minorHAnsi"/>
          <w:i/>
          <w:iCs/>
          <w:color w:val="FF6600"/>
          <w:sz w:val="24"/>
          <w:szCs w:val="24"/>
        </w:rPr>
        <w:t>.</w:t>
      </w:r>
      <w:r w:rsidR="00E0548C" w:rsidRPr="001C235A">
        <w:rPr>
          <w:rFonts w:asciiTheme="minorHAnsi" w:hAnsiTheme="minorHAnsi"/>
          <w:i/>
          <w:iCs/>
          <w:color w:val="FF6600"/>
          <w:sz w:val="24"/>
          <w:szCs w:val="24"/>
        </w:rPr>
        <w:t xml:space="preserve"> </w:t>
      </w:r>
    </w:p>
    <w:p w14:paraId="068A4D91" w14:textId="77777777" w:rsidR="005379F8" w:rsidRPr="001C235A" w:rsidRDefault="005379F8" w:rsidP="005379F8">
      <w:pPr>
        <w:tabs>
          <w:tab w:val="num" w:pos="1181"/>
        </w:tabs>
        <w:rPr>
          <w:rFonts w:asciiTheme="minorHAnsi" w:eastAsia="Times New Roman" w:hAnsiTheme="minorHAnsi" w:cs="Times New Roman"/>
          <w:i/>
          <w:iCs/>
        </w:rPr>
      </w:pPr>
    </w:p>
    <w:p w14:paraId="285405BB" w14:textId="20EBDAB4" w:rsidR="005379F8" w:rsidRPr="00813C36" w:rsidRDefault="005379F8" w:rsidP="005379F8">
      <w:pPr>
        <w:pStyle w:val="Lijstalinea"/>
        <w:numPr>
          <w:ilvl w:val="0"/>
          <w:numId w:val="3"/>
        </w:numPr>
        <w:tabs>
          <w:tab w:val="clear" w:pos="1211"/>
          <w:tab w:val="num" w:pos="1181"/>
        </w:tabs>
        <w:ind w:left="1181" w:hanging="330"/>
        <w:rPr>
          <w:rFonts w:asciiTheme="minorHAnsi" w:eastAsia="Times New Roman" w:hAnsiTheme="minorHAnsi" w:cs="Times New Roman"/>
          <w:i/>
          <w:iCs/>
          <w:color w:val="auto"/>
        </w:rPr>
      </w:pPr>
      <w:r w:rsidRPr="00813C36">
        <w:rPr>
          <w:rFonts w:asciiTheme="minorHAnsi" w:hAnsiTheme="minorHAnsi"/>
          <w:i/>
          <w:iCs/>
          <w:color w:val="auto"/>
          <w:sz w:val="24"/>
          <w:szCs w:val="24"/>
        </w:rPr>
        <w:t xml:space="preserve">Wanneer </w:t>
      </w:r>
      <w:r w:rsidR="00781D89">
        <w:rPr>
          <w:rFonts w:asciiTheme="minorHAnsi" w:hAnsiTheme="minorHAnsi"/>
          <w:i/>
          <w:iCs/>
          <w:color w:val="auto"/>
          <w:sz w:val="24"/>
          <w:szCs w:val="24"/>
        </w:rPr>
        <w:t xml:space="preserve">de </w:t>
      </w:r>
      <w:r w:rsidR="00A00464">
        <w:rPr>
          <w:rFonts w:asciiTheme="minorHAnsi" w:hAnsiTheme="minorHAnsi"/>
          <w:i/>
          <w:iCs/>
          <w:color w:val="auto"/>
          <w:sz w:val="24"/>
          <w:szCs w:val="24"/>
        </w:rPr>
        <w:t xml:space="preserve">Technisch Directeur TSS en Selecties en Technisch Directeur Meisjeslijn </w:t>
      </w:r>
      <w:r w:rsidR="00781D89">
        <w:rPr>
          <w:rFonts w:asciiTheme="minorHAnsi" w:hAnsiTheme="minorHAnsi"/>
          <w:i/>
          <w:iCs/>
          <w:color w:val="auto"/>
          <w:sz w:val="24"/>
          <w:szCs w:val="24"/>
        </w:rPr>
        <w:t xml:space="preserve"> beslissen</w:t>
      </w:r>
      <w:r w:rsidRPr="00813C36">
        <w:rPr>
          <w:rFonts w:asciiTheme="minorHAnsi" w:hAnsiTheme="minorHAnsi"/>
          <w:i/>
          <w:iCs/>
          <w:color w:val="auto"/>
          <w:sz w:val="24"/>
          <w:szCs w:val="24"/>
        </w:rPr>
        <w:t xml:space="preserve"> dat een speler/speelsters van de topsportschool niet kan aansluiten bij een team van de topsportschool bepalen de ouders in samenspraak met </w:t>
      </w:r>
      <w:r w:rsidR="00781D89">
        <w:rPr>
          <w:rFonts w:asciiTheme="minorHAnsi" w:hAnsiTheme="minorHAnsi"/>
          <w:i/>
          <w:iCs/>
          <w:color w:val="auto"/>
          <w:sz w:val="24"/>
          <w:szCs w:val="24"/>
        </w:rPr>
        <w:t xml:space="preserve">de </w:t>
      </w:r>
      <w:r w:rsidR="00A00464">
        <w:rPr>
          <w:rFonts w:asciiTheme="minorHAnsi" w:hAnsiTheme="minorHAnsi"/>
          <w:i/>
          <w:iCs/>
          <w:color w:val="auto"/>
          <w:sz w:val="24"/>
          <w:szCs w:val="24"/>
        </w:rPr>
        <w:t>Technisch Directeur TSS en Selecties en Technisch Directeur Meisjeslijn  in welk team hij of zij</w:t>
      </w:r>
      <w:r w:rsidRPr="00813C36">
        <w:rPr>
          <w:rFonts w:asciiTheme="minorHAnsi" w:hAnsiTheme="minorHAnsi"/>
          <w:i/>
          <w:iCs/>
          <w:color w:val="auto"/>
          <w:sz w:val="24"/>
          <w:szCs w:val="24"/>
        </w:rPr>
        <w:t xml:space="preserve"> kan spelen en welk sportief programma hij of zij zal volgen.</w:t>
      </w:r>
    </w:p>
    <w:p w14:paraId="18D46C86" w14:textId="77777777" w:rsidR="005379F8" w:rsidRPr="001C235A" w:rsidRDefault="005379F8" w:rsidP="005379F8">
      <w:pPr>
        <w:tabs>
          <w:tab w:val="num" w:pos="1181"/>
        </w:tabs>
        <w:rPr>
          <w:rFonts w:asciiTheme="minorHAnsi" w:eastAsia="Times New Roman" w:hAnsiTheme="minorHAnsi" w:cs="Times New Roman"/>
          <w:i/>
          <w:iCs/>
        </w:rPr>
      </w:pPr>
    </w:p>
    <w:p w14:paraId="7A5530C7" w14:textId="4089095B" w:rsidR="00CA3E37" w:rsidRPr="001C235A" w:rsidRDefault="00E15FD0" w:rsidP="00E0548C">
      <w:pPr>
        <w:pStyle w:val="Lijstalinea"/>
        <w:numPr>
          <w:ilvl w:val="0"/>
          <w:numId w:val="5"/>
        </w:numPr>
        <w:tabs>
          <w:tab w:val="clear" w:pos="1244"/>
          <w:tab w:val="num" w:pos="1211"/>
        </w:tabs>
        <w:ind w:left="1211" w:hanging="360"/>
        <w:rPr>
          <w:rFonts w:asciiTheme="minorHAnsi" w:eastAsia="Times New Roman" w:hAnsiTheme="minorHAnsi" w:cs="Times New Roman"/>
          <w:i/>
          <w:iCs/>
        </w:rPr>
      </w:pPr>
      <w:r w:rsidRPr="001C235A">
        <w:rPr>
          <w:rFonts w:asciiTheme="minorHAnsi" w:hAnsiTheme="minorHAnsi"/>
          <w:i/>
          <w:iCs/>
          <w:sz w:val="24"/>
          <w:szCs w:val="24"/>
        </w:rPr>
        <w:t xml:space="preserve"> Indien er meerdere clubs die sportief en organisatorisch in aanmerking komen, vragende partij zijn  voor een speler/speelster te laten meetrainen, ligt de keuze bij de ouders.  De ouders brengen</w:t>
      </w:r>
      <w:r w:rsidR="00D2021E" w:rsidRPr="00D2021E">
        <w:rPr>
          <w:rFonts w:asciiTheme="minorHAnsi" w:hAnsiTheme="minorHAnsi"/>
          <w:i/>
          <w:iCs/>
          <w:color w:val="auto"/>
          <w:sz w:val="24"/>
          <w:szCs w:val="24"/>
        </w:rPr>
        <w:t xml:space="preserve"> </w:t>
      </w:r>
      <w:r w:rsidR="00D2021E">
        <w:rPr>
          <w:rFonts w:asciiTheme="minorHAnsi" w:hAnsiTheme="minorHAnsi"/>
          <w:i/>
          <w:iCs/>
          <w:color w:val="auto"/>
          <w:sz w:val="24"/>
          <w:szCs w:val="24"/>
        </w:rPr>
        <w:t>de Technisch Directeur TSS en Selecties en Technisch Directeur</w:t>
      </w:r>
      <w:r w:rsidRPr="001C235A">
        <w:rPr>
          <w:rFonts w:asciiTheme="minorHAnsi" w:hAnsiTheme="minorHAnsi"/>
          <w:i/>
          <w:iCs/>
          <w:sz w:val="24"/>
          <w:szCs w:val="24"/>
        </w:rPr>
        <w:t xml:space="preserve"> op de hoogte van de keuze. </w:t>
      </w:r>
    </w:p>
    <w:p w14:paraId="313D41AC" w14:textId="77777777" w:rsidR="00CA3E37" w:rsidRPr="001C235A" w:rsidRDefault="00CA3E37">
      <w:pPr>
        <w:rPr>
          <w:rFonts w:asciiTheme="minorHAnsi" w:hAnsiTheme="minorHAnsi"/>
          <w:i/>
          <w:iCs/>
        </w:rPr>
      </w:pPr>
    </w:p>
    <w:p w14:paraId="160D353C" w14:textId="77777777" w:rsidR="00CA3E37" w:rsidRPr="001C235A" w:rsidRDefault="00E15FD0">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lastRenderedPageBreak/>
        <w:t>De betrokken speler/speelsters verklaart volledig en onvoorwaardelijk ter beschikking te staan voor het programma van de nationale ploeg.</w:t>
      </w:r>
    </w:p>
    <w:p w14:paraId="13BFF8CB" w14:textId="77777777" w:rsidR="00CA3E37" w:rsidRPr="001C235A" w:rsidRDefault="00CA3E37">
      <w:pPr>
        <w:rPr>
          <w:rFonts w:asciiTheme="minorHAnsi" w:hAnsiTheme="minorHAnsi"/>
          <w:i/>
          <w:iCs/>
        </w:rPr>
      </w:pPr>
    </w:p>
    <w:p w14:paraId="46B84DDA" w14:textId="52E44624" w:rsidR="00CA3E37" w:rsidRPr="001C235A" w:rsidRDefault="00781D89">
      <w:pPr>
        <w:pStyle w:val="Lijstalinea"/>
        <w:numPr>
          <w:ilvl w:val="0"/>
          <w:numId w:val="5"/>
        </w:numPr>
        <w:tabs>
          <w:tab w:val="clear" w:pos="1244"/>
          <w:tab w:val="num" w:pos="1211"/>
        </w:tabs>
        <w:ind w:left="1211" w:hanging="360"/>
        <w:rPr>
          <w:rFonts w:asciiTheme="minorHAnsi" w:eastAsia="Times New Roman" w:hAnsiTheme="minorHAnsi" w:cs="Times New Roman"/>
          <w:i/>
          <w:iCs/>
        </w:rPr>
      </w:pPr>
      <w:r>
        <w:rPr>
          <w:rFonts w:asciiTheme="minorHAnsi" w:hAnsiTheme="minorHAnsi"/>
          <w:i/>
          <w:iCs/>
          <w:sz w:val="24"/>
          <w:szCs w:val="24"/>
        </w:rPr>
        <w:t xml:space="preserve">De </w:t>
      </w:r>
      <w:r w:rsidR="00A00464">
        <w:rPr>
          <w:rFonts w:asciiTheme="minorHAnsi" w:hAnsiTheme="minorHAnsi"/>
          <w:i/>
          <w:iCs/>
          <w:sz w:val="24"/>
          <w:szCs w:val="24"/>
        </w:rPr>
        <w:t xml:space="preserve">Technisch Directeur TSS en Selecties en Technisch Directeur Meisjeslijn  </w:t>
      </w:r>
      <w:r>
        <w:rPr>
          <w:rFonts w:asciiTheme="minorHAnsi" w:hAnsiTheme="minorHAnsi"/>
          <w:i/>
          <w:iCs/>
          <w:sz w:val="24"/>
          <w:szCs w:val="24"/>
        </w:rPr>
        <w:t>van de federatie stellen</w:t>
      </w:r>
      <w:r w:rsidR="00E15FD0" w:rsidRPr="001C235A">
        <w:rPr>
          <w:rFonts w:asciiTheme="minorHAnsi" w:hAnsiTheme="minorHAnsi"/>
          <w:i/>
          <w:iCs/>
          <w:sz w:val="24"/>
          <w:szCs w:val="24"/>
        </w:rPr>
        <w:t xml:space="preserve"> samen met de betrokken trainer van de topsportschool rekening houdend met de individuele sportieve noden, de studies, de verplaatsingen en een evenwicht tussen belasting/rust een aangepast trainings- en wedstrijdschema op.  De sportieve evaluaties en rapporten zijn beschikbaar voor de betrokken clubtrainer.  De betrokken speler/speelster mag volwaardig aan de trainingen deelnemen waarbij rekening gehouden wordt met het medisch rapport en het vermijden van blessures.  Ook de trainingen van de topsportschool kunnen door de clubtrainer bijgewoond worden mits toestemming van </w:t>
      </w:r>
      <w:r>
        <w:rPr>
          <w:rFonts w:asciiTheme="minorHAnsi" w:hAnsiTheme="minorHAnsi"/>
          <w:i/>
          <w:iCs/>
          <w:sz w:val="24"/>
          <w:szCs w:val="24"/>
        </w:rPr>
        <w:t xml:space="preserve">de </w:t>
      </w:r>
      <w:r w:rsidR="00A00464">
        <w:rPr>
          <w:rFonts w:asciiTheme="minorHAnsi" w:hAnsiTheme="minorHAnsi"/>
          <w:i/>
          <w:iCs/>
          <w:sz w:val="24"/>
          <w:szCs w:val="24"/>
        </w:rPr>
        <w:t xml:space="preserve">Technisch Directeur TSS en Selecties en Technisch Directeur Meisjeslijn </w:t>
      </w:r>
      <w:r w:rsidR="00E15FD0" w:rsidRPr="001C235A">
        <w:rPr>
          <w:rFonts w:asciiTheme="minorHAnsi" w:hAnsiTheme="minorHAnsi"/>
          <w:i/>
          <w:iCs/>
          <w:sz w:val="24"/>
          <w:szCs w:val="24"/>
        </w:rPr>
        <w:t xml:space="preserve">. </w:t>
      </w:r>
    </w:p>
    <w:p w14:paraId="278F7053" w14:textId="77777777" w:rsidR="00CA3E37" w:rsidRPr="001C235A" w:rsidRDefault="00CA3E37">
      <w:pPr>
        <w:rPr>
          <w:rFonts w:asciiTheme="minorHAnsi" w:eastAsia="Times New Roman" w:hAnsiTheme="minorHAnsi" w:cs="Times New Roman"/>
          <w:i/>
          <w:iCs/>
        </w:rPr>
      </w:pPr>
    </w:p>
    <w:p w14:paraId="44D4E89C" w14:textId="74EE1EF3" w:rsidR="00CA3E37" w:rsidRPr="001C235A" w:rsidRDefault="00E15FD0">
      <w:pPr>
        <w:pStyle w:val="Lijstalinea"/>
        <w:numPr>
          <w:ilvl w:val="0"/>
          <w:numId w:val="3"/>
        </w:numPr>
        <w:tabs>
          <w:tab w:val="clear" w:pos="1211"/>
          <w:tab w:val="num" w:pos="1181"/>
        </w:tabs>
        <w:ind w:left="1181" w:hanging="330"/>
        <w:rPr>
          <w:rFonts w:asciiTheme="minorHAnsi" w:eastAsia="Times New Roman" w:hAnsiTheme="minorHAnsi" w:cs="Times New Roman"/>
          <w:i/>
          <w:iCs/>
          <w:color w:val="auto"/>
        </w:rPr>
      </w:pPr>
      <w:r w:rsidRPr="001C235A">
        <w:rPr>
          <w:rFonts w:asciiTheme="minorHAnsi" w:hAnsiTheme="minorHAnsi"/>
          <w:i/>
          <w:iCs/>
          <w:sz w:val="24"/>
          <w:szCs w:val="24"/>
        </w:rPr>
        <w:t xml:space="preserve">Bij afwezigheden in de topsportschool wegens clubtrainingen of wedstrijden die goedgekeurd zijn door </w:t>
      </w:r>
      <w:r w:rsidR="00781D89">
        <w:rPr>
          <w:rFonts w:asciiTheme="minorHAnsi" w:hAnsiTheme="minorHAnsi"/>
          <w:i/>
          <w:iCs/>
          <w:sz w:val="24"/>
          <w:szCs w:val="24"/>
        </w:rPr>
        <w:t xml:space="preserve">de </w:t>
      </w:r>
      <w:r w:rsidR="00A00464">
        <w:rPr>
          <w:rFonts w:asciiTheme="minorHAnsi" w:hAnsiTheme="minorHAnsi"/>
          <w:i/>
          <w:iCs/>
          <w:sz w:val="24"/>
          <w:szCs w:val="24"/>
        </w:rPr>
        <w:t xml:space="preserve">Technisch Directeur TSS en Selecties en Technisch Directeur Meisjeslijn </w:t>
      </w:r>
      <w:r w:rsidRPr="001C235A">
        <w:rPr>
          <w:rFonts w:asciiTheme="minorHAnsi" w:hAnsiTheme="minorHAnsi"/>
          <w:i/>
          <w:iCs/>
          <w:sz w:val="24"/>
          <w:szCs w:val="24"/>
        </w:rPr>
        <w:t xml:space="preserve"> van de federatie,  staat de club  in voor de verplaatsingen en voeding.   De speler/speelster wordt door de club met de auto opgehaald na de lesuren en na de training onmiddellijk met de auto  teruggebracht naar het internaat </w:t>
      </w:r>
      <w:r w:rsidR="00A00464">
        <w:rPr>
          <w:rFonts w:asciiTheme="minorHAnsi" w:hAnsiTheme="minorHAnsi"/>
          <w:i/>
          <w:iCs/>
          <w:sz w:val="24"/>
          <w:szCs w:val="24"/>
        </w:rPr>
        <w:t xml:space="preserve">of woning </w:t>
      </w:r>
      <w:r w:rsidRPr="001C235A">
        <w:rPr>
          <w:rFonts w:asciiTheme="minorHAnsi" w:hAnsiTheme="minorHAnsi"/>
          <w:i/>
          <w:iCs/>
          <w:sz w:val="24"/>
          <w:szCs w:val="24"/>
        </w:rPr>
        <w:t>en dit voor 22 uur</w:t>
      </w:r>
      <w:r w:rsidRPr="001C235A">
        <w:rPr>
          <w:rFonts w:asciiTheme="minorHAnsi" w:hAnsiTheme="minorHAnsi"/>
          <w:i/>
          <w:iCs/>
          <w:color w:val="auto"/>
          <w:sz w:val="24"/>
          <w:szCs w:val="24"/>
        </w:rPr>
        <w:t>.</w:t>
      </w:r>
      <w:r w:rsidR="00781D89">
        <w:rPr>
          <w:rFonts w:asciiTheme="minorHAnsi" w:hAnsiTheme="minorHAnsi"/>
          <w:i/>
          <w:iCs/>
          <w:color w:val="auto"/>
          <w:sz w:val="24"/>
          <w:szCs w:val="24"/>
        </w:rPr>
        <w:t xml:space="preserve">  Bij wedstrijden kunnen</w:t>
      </w:r>
      <w:r w:rsidR="00A2309E" w:rsidRPr="001C235A">
        <w:rPr>
          <w:rFonts w:asciiTheme="minorHAnsi" w:hAnsiTheme="minorHAnsi"/>
          <w:i/>
          <w:iCs/>
          <w:color w:val="auto"/>
          <w:sz w:val="24"/>
          <w:szCs w:val="24"/>
        </w:rPr>
        <w:t xml:space="preserve"> </w:t>
      </w:r>
      <w:r w:rsidR="00781D89">
        <w:rPr>
          <w:rFonts w:asciiTheme="minorHAnsi" w:hAnsiTheme="minorHAnsi"/>
          <w:i/>
          <w:iCs/>
          <w:color w:val="auto"/>
          <w:sz w:val="24"/>
          <w:szCs w:val="24"/>
        </w:rPr>
        <w:t xml:space="preserve">de </w:t>
      </w:r>
      <w:r w:rsidR="00A00464">
        <w:rPr>
          <w:rFonts w:asciiTheme="minorHAnsi" w:hAnsiTheme="minorHAnsi"/>
          <w:i/>
          <w:iCs/>
          <w:color w:val="auto"/>
          <w:sz w:val="24"/>
          <w:szCs w:val="24"/>
        </w:rPr>
        <w:t xml:space="preserve">Technisch Directeur TSS en Selecties en Technisch Directeur Meisjeslijn </w:t>
      </w:r>
      <w:r w:rsidR="00A2309E" w:rsidRPr="001C235A">
        <w:rPr>
          <w:rFonts w:asciiTheme="minorHAnsi" w:hAnsiTheme="minorHAnsi"/>
          <w:i/>
          <w:iCs/>
          <w:color w:val="auto"/>
          <w:sz w:val="24"/>
          <w:szCs w:val="24"/>
        </w:rPr>
        <w:t xml:space="preserve"> </w:t>
      </w:r>
      <w:r w:rsidRPr="001C235A">
        <w:rPr>
          <w:rFonts w:asciiTheme="minorHAnsi" w:hAnsiTheme="minorHAnsi"/>
          <w:i/>
          <w:iCs/>
          <w:color w:val="auto"/>
          <w:sz w:val="24"/>
          <w:szCs w:val="24"/>
        </w:rPr>
        <w:t>uitzonderlijk toestaan dat de speler/speelster later teruggebracht wordt naar het internaat</w:t>
      </w:r>
      <w:r w:rsidR="00A00464">
        <w:rPr>
          <w:rFonts w:asciiTheme="minorHAnsi" w:hAnsiTheme="minorHAnsi"/>
          <w:i/>
          <w:iCs/>
          <w:color w:val="auto"/>
          <w:sz w:val="24"/>
          <w:szCs w:val="24"/>
        </w:rPr>
        <w:t xml:space="preserve"> of woning</w:t>
      </w:r>
      <w:r w:rsidR="00A2309E" w:rsidRPr="001C235A">
        <w:rPr>
          <w:rFonts w:asciiTheme="minorHAnsi" w:hAnsiTheme="minorHAnsi"/>
          <w:i/>
          <w:iCs/>
          <w:color w:val="auto"/>
          <w:sz w:val="24"/>
          <w:szCs w:val="24"/>
        </w:rPr>
        <w:t xml:space="preserve">. </w:t>
      </w:r>
      <w:r w:rsidRPr="001C235A">
        <w:rPr>
          <w:rFonts w:asciiTheme="minorHAnsi" w:hAnsiTheme="minorHAnsi"/>
          <w:i/>
          <w:iCs/>
          <w:color w:val="auto"/>
          <w:sz w:val="24"/>
          <w:szCs w:val="24"/>
        </w:rPr>
        <w:t xml:space="preserve"> De verplaatsingen</w:t>
      </w:r>
      <w:r w:rsidRPr="001C235A">
        <w:rPr>
          <w:rFonts w:asciiTheme="minorHAnsi" w:hAnsiTheme="minorHAnsi"/>
          <w:i/>
          <w:iCs/>
          <w:sz w:val="24"/>
          <w:szCs w:val="24"/>
        </w:rPr>
        <w:t xml:space="preserve"> dienen op een veilige manier te verlopen met respect voor, en </w:t>
      </w:r>
      <w:proofErr w:type="spellStart"/>
      <w:r w:rsidRPr="001C235A">
        <w:rPr>
          <w:rFonts w:asciiTheme="minorHAnsi" w:hAnsiTheme="minorHAnsi"/>
          <w:i/>
          <w:iCs/>
          <w:sz w:val="24"/>
          <w:szCs w:val="24"/>
        </w:rPr>
        <w:t>inachtname</w:t>
      </w:r>
      <w:proofErr w:type="spellEnd"/>
      <w:r w:rsidRPr="001C235A">
        <w:rPr>
          <w:rFonts w:asciiTheme="minorHAnsi" w:hAnsiTheme="minorHAnsi"/>
          <w:i/>
          <w:iCs/>
          <w:sz w:val="24"/>
          <w:szCs w:val="24"/>
        </w:rPr>
        <w:t xml:space="preserve"> van het verkeersreglement.  Voor de praktische organisatie wordt een bijkomend document ingevuld en ondertekend door de ouders, topsportschool, internaat en club</w:t>
      </w:r>
      <w:r w:rsidRPr="001C235A">
        <w:rPr>
          <w:rFonts w:asciiTheme="minorHAnsi" w:hAnsiTheme="minorHAnsi"/>
          <w:i/>
          <w:iCs/>
          <w:color w:val="auto"/>
          <w:sz w:val="24"/>
          <w:szCs w:val="24"/>
        </w:rPr>
        <w:t>.</w:t>
      </w:r>
      <w:r w:rsidR="00A2309E" w:rsidRPr="001C235A">
        <w:rPr>
          <w:rFonts w:asciiTheme="minorHAnsi" w:hAnsiTheme="minorHAnsi"/>
          <w:i/>
          <w:iCs/>
          <w:color w:val="auto"/>
          <w:sz w:val="24"/>
          <w:szCs w:val="24"/>
        </w:rPr>
        <w:t xml:space="preserve">  Bij verplaatsingen tijdens verlofdagen van de topsportschool is eveneens  de club  verantwoordelijk.</w:t>
      </w:r>
    </w:p>
    <w:p w14:paraId="36EC74F3" w14:textId="77777777" w:rsidR="00CA3E37" w:rsidRPr="001C235A" w:rsidRDefault="00CA3E37">
      <w:pPr>
        <w:rPr>
          <w:rFonts w:asciiTheme="minorHAnsi" w:hAnsiTheme="minorHAnsi"/>
          <w:i/>
          <w:iCs/>
        </w:rPr>
      </w:pPr>
    </w:p>
    <w:p w14:paraId="284F64AC" w14:textId="172D8087" w:rsidR="00CA3E37" w:rsidRPr="001C235A" w:rsidRDefault="00E15FD0">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t xml:space="preserve"> Het schema van trainingen, verplaatsingen en maaltijden worden minstens 2 weken op voorhand doorgegeven aan, Topsportschool Coördinator, Trainer van de topsportschool, Logistiek coördinator en internaatbeheerder.   `</w:t>
      </w:r>
    </w:p>
    <w:p w14:paraId="08D5DE86" w14:textId="77777777" w:rsidR="00CA3E37" w:rsidRPr="001C235A" w:rsidRDefault="00CA3E37">
      <w:pPr>
        <w:rPr>
          <w:rFonts w:asciiTheme="minorHAnsi" w:hAnsiTheme="minorHAnsi"/>
          <w:i/>
          <w:iCs/>
        </w:rPr>
      </w:pPr>
    </w:p>
    <w:p w14:paraId="0FC66B76" w14:textId="4AE25EC8" w:rsidR="00CA3E37" w:rsidRPr="001C235A" w:rsidRDefault="00781D89">
      <w:pPr>
        <w:pStyle w:val="Lijstalinea"/>
        <w:numPr>
          <w:ilvl w:val="0"/>
          <w:numId w:val="3"/>
        </w:numPr>
        <w:tabs>
          <w:tab w:val="clear" w:pos="1211"/>
          <w:tab w:val="num" w:pos="1181"/>
        </w:tabs>
        <w:ind w:left="1181" w:hanging="330"/>
        <w:rPr>
          <w:rFonts w:asciiTheme="minorHAnsi" w:eastAsia="Times New Roman" w:hAnsiTheme="minorHAnsi" w:cs="Times New Roman"/>
          <w:i/>
          <w:iCs/>
        </w:rPr>
      </w:pPr>
      <w:r>
        <w:rPr>
          <w:rFonts w:asciiTheme="minorHAnsi" w:hAnsiTheme="minorHAnsi"/>
          <w:i/>
          <w:iCs/>
          <w:sz w:val="24"/>
          <w:szCs w:val="24"/>
        </w:rPr>
        <w:t xml:space="preserve">De </w:t>
      </w:r>
      <w:r w:rsidR="00A00464">
        <w:rPr>
          <w:rFonts w:asciiTheme="minorHAnsi" w:hAnsiTheme="minorHAnsi"/>
          <w:i/>
          <w:iCs/>
          <w:sz w:val="24"/>
          <w:szCs w:val="24"/>
        </w:rPr>
        <w:t xml:space="preserve">Technisch Directeur TSS en Selecties en Technisch Directeur Meisjeslijn </w:t>
      </w:r>
      <w:r>
        <w:rPr>
          <w:rFonts w:asciiTheme="minorHAnsi" w:hAnsiTheme="minorHAnsi"/>
          <w:i/>
          <w:iCs/>
          <w:sz w:val="24"/>
          <w:szCs w:val="24"/>
        </w:rPr>
        <w:t xml:space="preserve"> kunnen</w:t>
      </w:r>
      <w:r w:rsidR="00E15FD0" w:rsidRPr="001C235A">
        <w:rPr>
          <w:rFonts w:asciiTheme="minorHAnsi" w:hAnsiTheme="minorHAnsi"/>
          <w:i/>
          <w:iCs/>
          <w:sz w:val="24"/>
          <w:szCs w:val="24"/>
        </w:rPr>
        <w:t xml:space="preserve"> steeds bepaalde aanpassingen aan het schema vragen of trainingen schrappen.</w:t>
      </w:r>
    </w:p>
    <w:p w14:paraId="4A154ADC" w14:textId="77777777" w:rsidR="00CA3E37" w:rsidRPr="001C235A" w:rsidRDefault="00CA3E37">
      <w:pPr>
        <w:rPr>
          <w:rFonts w:asciiTheme="minorHAnsi" w:hAnsiTheme="minorHAnsi"/>
          <w:i/>
          <w:iCs/>
        </w:rPr>
      </w:pPr>
    </w:p>
    <w:p w14:paraId="5F595B15" w14:textId="48FF2AFB" w:rsidR="00CA3E37" w:rsidRPr="00824ED7" w:rsidRDefault="00E15FD0" w:rsidP="00824ED7">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lastRenderedPageBreak/>
        <w:t>De trainers van de club en de topsportschool houden regelmatig contact i.v.m. de evolutie van de speler/speelster en het nakomen van de organisatorische afspraken.</w:t>
      </w:r>
      <w:bookmarkStart w:id="0" w:name="_GoBack"/>
      <w:bookmarkEnd w:id="0"/>
    </w:p>
    <w:p w14:paraId="09C3E768" w14:textId="4ABD500E" w:rsidR="00CA3E37" w:rsidRPr="00824ED7" w:rsidRDefault="00E15FD0" w:rsidP="00824ED7">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t xml:space="preserve">De ouders van de betrokken speler/ speelster moeten schriftelijk akkoord gaan met de training in de club en het schema i.v.m. vervoer en maaltijden  alvorens de trainingen in de club kunnen aanvatten.  </w:t>
      </w:r>
    </w:p>
    <w:p w14:paraId="3B914498" w14:textId="652C4D14" w:rsidR="00CA3E37" w:rsidRPr="001C235A" w:rsidRDefault="00E15FD0">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t xml:space="preserve">De mogelijkheid om mee te trainen met een club  wordt telkens voor maximum één seizoen verleend en kan na beslissing van de topsportcommissie op advies van </w:t>
      </w:r>
      <w:r w:rsidR="00781D89">
        <w:rPr>
          <w:rFonts w:asciiTheme="minorHAnsi" w:hAnsiTheme="minorHAnsi"/>
          <w:i/>
          <w:iCs/>
          <w:sz w:val="24"/>
          <w:szCs w:val="24"/>
        </w:rPr>
        <w:t xml:space="preserve">de </w:t>
      </w:r>
      <w:r w:rsidR="00A00464">
        <w:rPr>
          <w:rFonts w:asciiTheme="minorHAnsi" w:hAnsiTheme="minorHAnsi"/>
          <w:i/>
          <w:iCs/>
          <w:sz w:val="24"/>
          <w:szCs w:val="24"/>
        </w:rPr>
        <w:t xml:space="preserve">Technisch Directeur TSS en Selecties en Technisch Directeur Meisjeslijn </w:t>
      </w:r>
      <w:r w:rsidRPr="001C235A">
        <w:rPr>
          <w:rFonts w:asciiTheme="minorHAnsi" w:hAnsiTheme="minorHAnsi"/>
          <w:i/>
          <w:iCs/>
          <w:sz w:val="24"/>
          <w:szCs w:val="24"/>
        </w:rPr>
        <w:t xml:space="preserve"> op elk moment terug ingetrokken worden.</w:t>
      </w:r>
    </w:p>
    <w:p w14:paraId="4F015473" w14:textId="77777777" w:rsidR="00CA3E37" w:rsidRPr="001C235A" w:rsidRDefault="00CA3E37">
      <w:pPr>
        <w:rPr>
          <w:rFonts w:asciiTheme="minorHAnsi" w:hAnsiTheme="minorHAnsi"/>
          <w:i/>
          <w:iCs/>
        </w:rPr>
      </w:pPr>
    </w:p>
    <w:p w14:paraId="01119726" w14:textId="77777777" w:rsidR="00CA3E37" w:rsidRPr="001C235A" w:rsidRDefault="00E15FD0">
      <w:pPr>
        <w:pStyle w:val="Lijstalinea"/>
        <w:numPr>
          <w:ilvl w:val="0"/>
          <w:numId w:val="3"/>
        </w:numPr>
        <w:tabs>
          <w:tab w:val="clear" w:pos="1211"/>
          <w:tab w:val="num" w:pos="1181"/>
        </w:tabs>
        <w:ind w:left="1181" w:hanging="330"/>
        <w:rPr>
          <w:rFonts w:asciiTheme="minorHAnsi" w:eastAsia="Times New Roman" w:hAnsiTheme="minorHAnsi" w:cs="Times New Roman"/>
          <w:i/>
          <w:iCs/>
        </w:rPr>
      </w:pPr>
      <w:r w:rsidRPr="001C235A">
        <w:rPr>
          <w:rFonts w:asciiTheme="minorHAnsi" w:hAnsiTheme="minorHAnsi"/>
          <w:i/>
          <w:iCs/>
          <w:sz w:val="24"/>
          <w:szCs w:val="24"/>
        </w:rPr>
        <w:t>Een club die een speler/speelster van de topsportschool laat meetrainen:</w:t>
      </w:r>
    </w:p>
    <w:p w14:paraId="1AE03857" w14:textId="77777777" w:rsidR="00CA3E37" w:rsidRPr="001C235A" w:rsidRDefault="00E15FD0">
      <w:pPr>
        <w:pStyle w:val="Lijstalinea"/>
        <w:numPr>
          <w:ilvl w:val="1"/>
          <w:numId w:val="7"/>
        </w:numPr>
        <w:tabs>
          <w:tab w:val="clear" w:pos="1440"/>
          <w:tab w:val="num" w:pos="1410"/>
        </w:tabs>
        <w:ind w:left="1410" w:hanging="330"/>
        <w:rPr>
          <w:rFonts w:asciiTheme="minorHAnsi" w:eastAsia="Times New Roman" w:hAnsiTheme="minorHAnsi" w:cs="Times New Roman"/>
          <w:i/>
          <w:iCs/>
        </w:rPr>
      </w:pPr>
      <w:r w:rsidRPr="001C235A">
        <w:rPr>
          <w:rFonts w:asciiTheme="minorHAnsi" w:hAnsiTheme="minorHAnsi"/>
          <w:i/>
          <w:iCs/>
          <w:sz w:val="24"/>
          <w:szCs w:val="24"/>
        </w:rPr>
        <w:t>onderschrijft het topsportbeleid van de federatie en project van de topsportschool.</w:t>
      </w:r>
    </w:p>
    <w:p w14:paraId="26DE298A" w14:textId="77777777" w:rsidR="00CA3E37" w:rsidRPr="001C235A" w:rsidRDefault="00E15FD0">
      <w:pPr>
        <w:numPr>
          <w:ilvl w:val="1"/>
          <w:numId w:val="7"/>
        </w:numPr>
        <w:rPr>
          <w:rFonts w:asciiTheme="minorHAnsi" w:eastAsia="Times New Roman" w:hAnsiTheme="minorHAnsi" w:cs="Times New Roman"/>
          <w:i/>
          <w:iCs/>
        </w:rPr>
      </w:pPr>
      <w:r w:rsidRPr="001C235A">
        <w:rPr>
          <w:rFonts w:asciiTheme="minorHAnsi" w:hAnsiTheme="minorHAnsi"/>
          <w:i/>
          <w:iCs/>
        </w:rPr>
        <w:t>zal een programma opzetten en voorleggen aan de federatie om eigen regionale talenten te selecteren, op te leiden en te motiveren om de Topsportschool Volleybal (Vilvoorde) te vervoegen.</w:t>
      </w:r>
    </w:p>
    <w:p w14:paraId="33EC607F" w14:textId="77777777" w:rsidR="00CA3E37" w:rsidRPr="001C235A" w:rsidRDefault="00CA3E37">
      <w:pPr>
        <w:ind w:left="720"/>
        <w:rPr>
          <w:rFonts w:asciiTheme="minorHAnsi" w:hAnsiTheme="minorHAnsi"/>
          <w:i/>
          <w:iCs/>
        </w:rPr>
      </w:pPr>
    </w:p>
    <w:p w14:paraId="18E51296" w14:textId="4F8DE90A" w:rsidR="00CA3E37" w:rsidRPr="001C235A" w:rsidRDefault="00E15FD0" w:rsidP="00CA1E0B">
      <w:pPr>
        <w:pStyle w:val="Lijstalinea"/>
        <w:numPr>
          <w:ilvl w:val="1"/>
          <w:numId w:val="7"/>
        </w:numPr>
        <w:tabs>
          <w:tab w:val="clear" w:pos="1440"/>
          <w:tab w:val="num" w:pos="1410"/>
        </w:tabs>
        <w:ind w:left="1410" w:hanging="330"/>
        <w:rPr>
          <w:rFonts w:asciiTheme="minorHAnsi" w:eastAsia="Times New Roman" w:hAnsiTheme="minorHAnsi" w:cs="Times New Roman"/>
          <w:i/>
          <w:iCs/>
        </w:rPr>
      </w:pPr>
      <w:r w:rsidRPr="001C235A">
        <w:rPr>
          <w:rFonts w:asciiTheme="minorHAnsi" w:hAnsiTheme="minorHAnsi"/>
          <w:i/>
          <w:iCs/>
          <w:sz w:val="24"/>
          <w:szCs w:val="24"/>
        </w:rPr>
        <w:t xml:space="preserve">voert geen gesprekken met leerlingen van de topsportschool met het doel hen te overhalen vroegtijdig de topsportschool te verlaten.  </w:t>
      </w:r>
    </w:p>
    <w:p w14:paraId="05208992" w14:textId="1876A642" w:rsidR="00CA1E0B" w:rsidRPr="001C235A" w:rsidRDefault="00815913" w:rsidP="00CA1E0B">
      <w:pPr>
        <w:pStyle w:val="Lijstalinea"/>
        <w:numPr>
          <w:ilvl w:val="1"/>
          <w:numId w:val="7"/>
        </w:numPr>
        <w:tabs>
          <w:tab w:val="clear" w:pos="1440"/>
          <w:tab w:val="num" w:pos="1410"/>
        </w:tabs>
        <w:ind w:left="1410" w:hanging="330"/>
        <w:rPr>
          <w:rFonts w:asciiTheme="minorHAnsi" w:eastAsia="Times New Roman" w:hAnsiTheme="minorHAnsi" w:cs="Times New Roman"/>
          <w:i/>
          <w:iCs/>
        </w:rPr>
      </w:pPr>
      <w:r w:rsidRPr="00813C36">
        <w:rPr>
          <w:rFonts w:asciiTheme="minorHAnsi" w:hAnsiTheme="minorHAnsi"/>
          <w:i/>
          <w:iCs/>
          <w:color w:val="auto"/>
          <w:sz w:val="24"/>
          <w:szCs w:val="24"/>
        </w:rPr>
        <w:t xml:space="preserve">zal </w:t>
      </w:r>
      <w:r w:rsidR="00CA1E0B" w:rsidRPr="00813C36">
        <w:rPr>
          <w:rFonts w:asciiTheme="minorHAnsi" w:hAnsiTheme="minorHAnsi"/>
          <w:i/>
          <w:iCs/>
          <w:color w:val="auto"/>
          <w:sz w:val="24"/>
          <w:szCs w:val="24"/>
        </w:rPr>
        <w:t>voor 1</w:t>
      </w:r>
      <w:r w:rsidR="00CE6998">
        <w:rPr>
          <w:rFonts w:asciiTheme="minorHAnsi" w:hAnsiTheme="minorHAnsi"/>
          <w:i/>
          <w:iCs/>
          <w:color w:val="auto"/>
          <w:sz w:val="24"/>
          <w:szCs w:val="24"/>
        </w:rPr>
        <w:t>5</w:t>
      </w:r>
      <w:r w:rsidR="00CA1E0B" w:rsidRPr="00813C36">
        <w:rPr>
          <w:rFonts w:asciiTheme="minorHAnsi" w:hAnsiTheme="minorHAnsi"/>
          <w:i/>
          <w:iCs/>
          <w:color w:val="auto"/>
          <w:sz w:val="24"/>
          <w:szCs w:val="24"/>
        </w:rPr>
        <w:t xml:space="preserve"> januari van het schooljaar waarbij de betrokken speler/speelsters in het laatste jaar zit </w:t>
      </w:r>
      <w:r w:rsidRPr="00813C36">
        <w:rPr>
          <w:rFonts w:asciiTheme="minorHAnsi" w:hAnsiTheme="minorHAnsi"/>
          <w:i/>
          <w:iCs/>
          <w:color w:val="auto"/>
          <w:sz w:val="24"/>
          <w:szCs w:val="24"/>
        </w:rPr>
        <w:t>geen mondelinge of schriftelijke</w:t>
      </w:r>
      <w:r w:rsidR="00FA7AA9" w:rsidRPr="00813C36">
        <w:rPr>
          <w:rFonts w:asciiTheme="minorHAnsi" w:hAnsiTheme="minorHAnsi"/>
          <w:i/>
          <w:iCs/>
          <w:color w:val="auto"/>
          <w:sz w:val="24"/>
          <w:szCs w:val="24"/>
        </w:rPr>
        <w:t xml:space="preserve"> </w:t>
      </w:r>
      <w:r w:rsidRPr="00813C36">
        <w:rPr>
          <w:rFonts w:asciiTheme="minorHAnsi" w:hAnsiTheme="minorHAnsi"/>
          <w:i/>
          <w:iCs/>
          <w:color w:val="auto"/>
          <w:sz w:val="24"/>
          <w:szCs w:val="24"/>
        </w:rPr>
        <w:t xml:space="preserve">overeenkomst </w:t>
      </w:r>
      <w:r w:rsidR="00CA1E0B" w:rsidRPr="00813C36">
        <w:rPr>
          <w:rFonts w:asciiTheme="minorHAnsi" w:hAnsiTheme="minorHAnsi"/>
          <w:i/>
          <w:iCs/>
          <w:color w:val="auto"/>
          <w:sz w:val="24"/>
          <w:szCs w:val="24"/>
        </w:rPr>
        <w:t>afsluiten met het oog op aanwerving.</w:t>
      </w:r>
      <w:r w:rsidRPr="001C235A">
        <w:rPr>
          <w:rFonts w:asciiTheme="minorHAnsi" w:hAnsiTheme="minorHAnsi"/>
          <w:i/>
          <w:iCs/>
          <w:color w:val="008000"/>
          <w:sz w:val="24"/>
          <w:szCs w:val="24"/>
        </w:rPr>
        <w:t xml:space="preserve"> </w:t>
      </w:r>
      <w:r w:rsidR="00FA7AA9" w:rsidRPr="001C235A">
        <w:rPr>
          <w:rFonts w:asciiTheme="minorHAnsi" w:hAnsiTheme="minorHAnsi"/>
          <w:i/>
          <w:iCs/>
          <w:sz w:val="24"/>
          <w:szCs w:val="24"/>
        </w:rPr>
        <w:t xml:space="preserve"> </w:t>
      </w:r>
    </w:p>
    <w:p w14:paraId="52D202CE" w14:textId="1EE53A4D" w:rsidR="00CA3E37" w:rsidRPr="001C235A" w:rsidRDefault="00A77132" w:rsidP="00CA1E0B">
      <w:pPr>
        <w:pStyle w:val="Lijstalinea"/>
        <w:numPr>
          <w:ilvl w:val="1"/>
          <w:numId w:val="7"/>
        </w:numPr>
        <w:tabs>
          <w:tab w:val="clear" w:pos="1440"/>
          <w:tab w:val="num" w:pos="1410"/>
        </w:tabs>
        <w:ind w:left="1410" w:hanging="330"/>
        <w:rPr>
          <w:rFonts w:asciiTheme="minorHAnsi" w:eastAsia="Times New Roman" w:hAnsiTheme="minorHAnsi" w:cs="Times New Roman"/>
          <w:i/>
          <w:iCs/>
        </w:rPr>
      </w:pPr>
      <w:r>
        <w:rPr>
          <w:rFonts w:asciiTheme="minorHAnsi" w:hAnsiTheme="minorHAnsi"/>
          <w:i/>
          <w:iCs/>
          <w:sz w:val="24"/>
          <w:szCs w:val="24"/>
        </w:rPr>
        <w:t xml:space="preserve">zal </w:t>
      </w:r>
      <w:r w:rsidR="00E15FD0" w:rsidRPr="001C235A">
        <w:rPr>
          <w:rFonts w:asciiTheme="minorHAnsi" w:hAnsiTheme="minorHAnsi"/>
          <w:i/>
          <w:iCs/>
          <w:sz w:val="24"/>
          <w:szCs w:val="24"/>
        </w:rPr>
        <w:t>geen speler/speelster aansluiten zonder toestemming van de federatie indien deze speler/speelster het seizoen waarop de aansluiting betrekking heeft nog deel uitmaakt van de topsportschool.  Ook indien de speler/speelster de topsportschool vroe</w:t>
      </w:r>
      <w:r>
        <w:rPr>
          <w:rFonts w:asciiTheme="minorHAnsi" w:hAnsiTheme="minorHAnsi"/>
          <w:i/>
          <w:iCs/>
          <w:sz w:val="24"/>
          <w:szCs w:val="24"/>
        </w:rPr>
        <w:t>gtijdig wenst te verlaten kan hij/zij</w:t>
      </w:r>
      <w:r w:rsidR="00E15FD0" w:rsidRPr="001C235A">
        <w:rPr>
          <w:rFonts w:asciiTheme="minorHAnsi" w:hAnsiTheme="minorHAnsi"/>
          <w:i/>
          <w:iCs/>
          <w:sz w:val="24"/>
          <w:szCs w:val="24"/>
        </w:rPr>
        <w:t xml:space="preserve"> niet aangesloten worden tenzij mits toestemming van de Topsportcommissie.</w:t>
      </w:r>
    </w:p>
    <w:p w14:paraId="0BAFBABE" w14:textId="53DA41AF" w:rsidR="00CA3E37" w:rsidRPr="001C235A" w:rsidRDefault="00E15FD0" w:rsidP="00CA1E0B">
      <w:pPr>
        <w:pStyle w:val="Lijstalinea"/>
        <w:numPr>
          <w:ilvl w:val="1"/>
          <w:numId w:val="7"/>
        </w:numPr>
        <w:tabs>
          <w:tab w:val="clear" w:pos="1440"/>
          <w:tab w:val="num" w:pos="1410"/>
        </w:tabs>
        <w:ind w:left="1410" w:hanging="330"/>
        <w:rPr>
          <w:rFonts w:asciiTheme="minorHAnsi" w:eastAsia="Times New Roman" w:hAnsiTheme="minorHAnsi" w:cs="Times New Roman"/>
          <w:i/>
          <w:iCs/>
        </w:rPr>
      </w:pPr>
      <w:r w:rsidRPr="001C235A">
        <w:rPr>
          <w:rFonts w:asciiTheme="minorHAnsi" w:hAnsiTheme="minorHAnsi"/>
          <w:i/>
          <w:iCs/>
          <w:sz w:val="24"/>
          <w:szCs w:val="24"/>
        </w:rPr>
        <w:t xml:space="preserve">verleent onvoorwaardelijke steun aan de jeugdselecties en de nationale senioren ploegen en vraagt aan zijn spelers/speelster indien van toepassing zich te engageren voor de nationale jeugd en senioren ploegen.  </w:t>
      </w:r>
    </w:p>
    <w:p w14:paraId="44AE88C2" w14:textId="0C63340A" w:rsidR="00CA3E37" w:rsidRPr="001C235A" w:rsidRDefault="00E15FD0" w:rsidP="00CA1E0B">
      <w:pPr>
        <w:pStyle w:val="Lijstalinea"/>
        <w:numPr>
          <w:ilvl w:val="1"/>
          <w:numId w:val="7"/>
        </w:numPr>
        <w:tabs>
          <w:tab w:val="clear" w:pos="1440"/>
          <w:tab w:val="num" w:pos="1410"/>
        </w:tabs>
        <w:ind w:left="1410" w:hanging="330"/>
        <w:rPr>
          <w:rFonts w:asciiTheme="minorHAnsi" w:eastAsia="Times New Roman" w:hAnsiTheme="minorHAnsi" w:cs="Times New Roman"/>
          <w:i/>
          <w:iCs/>
        </w:rPr>
      </w:pPr>
      <w:r w:rsidRPr="001C235A">
        <w:rPr>
          <w:rFonts w:asciiTheme="minorHAnsi" w:hAnsiTheme="minorHAnsi"/>
          <w:i/>
          <w:iCs/>
          <w:sz w:val="24"/>
          <w:szCs w:val="24"/>
        </w:rPr>
        <w:t xml:space="preserve">zorgt ervoor dat het technisch kader van de club regelmatig (minstens maandelijks) de vorderingen, scoutingscijfers en het trainingsprogramma’s </w:t>
      </w:r>
      <w:r w:rsidRPr="001C235A">
        <w:rPr>
          <w:rFonts w:asciiTheme="minorHAnsi" w:hAnsiTheme="minorHAnsi"/>
          <w:i/>
          <w:iCs/>
          <w:sz w:val="24"/>
          <w:szCs w:val="24"/>
        </w:rPr>
        <w:lastRenderedPageBreak/>
        <w:t xml:space="preserve">van de betrokken speler/speelster met het technisch kader van de federatie doorgeeft en bespreekt.  </w:t>
      </w:r>
    </w:p>
    <w:p w14:paraId="76C159B5" w14:textId="77777777" w:rsidR="00CA3E37" w:rsidRPr="001C235A" w:rsidRDefault="00E15FD0">
      <w:pPr>
        <w:pStyle w:val="Lijstalinea"/>
        <w:numPr>
          <w:ilvl w:val="1"/>
          <w:numId w:val="7"/>
        </w:numPr>
        <w:tabs>
          <w:tab w:val="clear" w:pos="1440"/>
          <w:tab w:val="num" w:pos="1410"/>
        </w:tabs>
        <w:ind w:left="1410" w:hanging="330"/>
        <w:rPr>
          <w:rFonts w:asciiTheme="minorHAnsi" w:eastAsia="Times New Roman" w:hAnsiTheme="minorHAnsi" w:cs="Times New Roman"/>
          <w:i/>
          <w:iCs/>
        </w:rPr>
      </w:pPr>
      <w:r w:rsidRPr="001C235A">
        <w:rPr>
          <w:rFonts w:asciiTheme="minorHAnsi" w:hAnsiTheme="minorHAnsi"/>
          <w:i/>
          <w:iCs/>
          <w:sz w:val="24"/>
          <w:szCs w:val="24"/>
        </w:rPr>
        <w:t xml:space="preserve">geeft de toelating aan de trainers van de  federatie om  de clubtrainingen waaraan de speler/speelster van de topsportschool deelneemt bij te wonen en het programma op te volgen zoals voorzien in het Algemeen Topsportconvenant.   </w:t>
      </w:r>
    </w:p>
    <w:p w14:paraId="729B6FC9" w14:textId="77777777" w:rsidR="00CA3E37" w:rsidRPr="001C235A" w:rsidRDefault="00CA3E37">
      <w:pPr>
        <w:rPr>
          <w:rFonts w:asciiTheme="minorHAnsi" w:eastAsia="Times New Roman" w:hAnsiTheme="minorHAnsi" w:cs="Times New Roman"/>
          <w:i/>
          <w:iCs/>
        </w:rPr>
      </w:pPr>
    </w:p>
    <w:p w14:paraId="501C55C0" w14:textId="77777777" w:rsidR="00CA3E37" w:rsidRPr="001C235A" w:rsidRDefault="00E15FD0">
      <w:pPr>
        <w:pStyle w:val="Lijstalinea"/>
        <w:numPr>
          <w:ilvl w:val="0"/>
          <w:numId w:val="3"/>
        </w:numPr>
        <w:tabs>
          <w:tab w:val="clear" w:pos="1211"/>
          <w:tab w:val="num" w:pos="1181"/>
        </w:tabs>
        <w:ind w:left="1181" w:hanging="330"/>
        <w:rPr>
          <w:rFonts w:asciiTheme="minorHAnsi" w:eastAsia="Times New Roman" w:hAnsiTheme="minorHAnsi" w:cs="Times New Roman"/>
          <w:i/>
          <w:iCs/>
          <w:u w:color="008000"/>
        </w:rPr>
      </w:pPr>
      <w:r w:rsidRPr="001C235A">
        <w:rPr>
          <w:rFonts w:asciiTheme="minorHAnsi" w:hAnsiTheme="minorHAnsi"/>
          <w:i/>
          <w:iCs/>
          <w:sz w:val="24"/>
          <w:szCs w:val="24"/>
        </w:rPr>
        <w:t>Op aangeven van de topsportcommissie kan de federatie na overleg met de club het ‚charter voor training’ ogenblikkelijk intrekken indien één of meerdere afspraken niet worden nagekomen</w:t>
      </w:r>
      <w:r w:rsidRPr="001C235A">
        <w:rPr>
          <w:rFonts w:asciiTheme="minorHAnsi" w:hAnsiTheme="minorHAnsi"/>
          <w:i/>
          <w:iCs/>
          <w:sz w:val="24"/>
          <w:szCs w:val="24"/>
          <w:u w:color="008000"/>
        </w:rPr>
        <w:t xml:space="preserve">. </w:t>
      </w:r>
    </w:p>
    <w:p w14:paraId="6A127798" w14:textId="77777777" w:rsidR="00CA3E37" w:rsidRDefault="00CA3E37">
      <w:pPr>
        <w:pStyle w:val="Lijstalinea"/>
        <w:ind w:left="0"/>
        <w:rPr>
          <w:rFonts w:ascii="Times New Roman" w:eastAsia="Times New Roman" w:hAnsi="Times New Roman" w:cs="Times New Roman"/>
          <w:i/>
          <w:iCs/>
          <w:sz w:val="24"/>
          <w:szCs w:val="24"/>
        </w:rPr>
      </w:pPr>
    </w:p>
    <w:p w14:paraId="6183020B" w14:textId="77777777" w:rsidR="00CA3E37" w:rsidRDefault="00E15FD0">
      <w:pPr>
        <w:tabs>
          <w:tab w:val="left" w:pos="2286"/>
        </w:tabs>
      </w:pPr>
      <w:r>
        <w:t>Voor akkoord,</w:t>
      </w:r>
      <w:r>
        <w:tab/>
      </w:r>
    </w:p>
    <w:p w14:paraId="79F25B8D" w14:textId="77777777" w:rsidR="00CA3E37" w:rsidRDefault="00CA3E37">
      <w:pPr>
        <w:tabs>
          <w:tab w:val="left" w:pos="2286"/>
        </w:tabs>
      </w:pPr>
    </w:p>
    <w:p w14:paraId="61AF1E37" w14:textId="77777777" w:rsidR="00CA3E37" w:rsidRDefault="00CA3E37">
      <w:pPr>
        <w:tabs>
          <w:tab w:val="left" w:pos="2286"/>
        </w:tabs>
      </w:pPr>
    </w:p>
    <w:p w14:paraId="162716B3" w14:textId="77777777" w:rsidR="00CA3E37" w:rsidRDefault="00CA3E37"/>
    <w:p w14:paraId="749E8806" w14:textId="77777777" w:rsidR="00CA3E37" w:rsidRDefault="00E15FD0">
      <w:r>
        <w:t>Voorzitter</w:t>
      </w:r>
      <w:r>
        <w:tab/>
      </w:r>
      <w:r>
        <w:tab/>
      </w:r>
      <w:r>
        <w:tab/>
      </w:r>
      <w:r>
        <w:tab/>
      </w:r>
      <w:r>
        <w:tab/>
      </w:r>
      <w:r>
        <w:tab/>
        <w:t>Secretaris</w:t>
      </w:r>
    </w:p>
    <w:p w14:paraId="00D53476" w14:textId="77777777" w:rsidR="00CA3E37" w:rsidRDefault="00CA3E37"/>
    <w:p w14:paraId="0E4A4419" w14:textId="77777777" w:rsidR="00CA3E37" w:rsidRDefault="00CA3E37"/>
    <w:p w14:paraId="52233385" w14:textId="77777777" w:rsidR="00CA3E37" w:rsidRDefault="00CA3E37"/>
    <w:p w14:paraId="2A6C68B0" w14:textId="127ADF88" w:rsidR="00653549" w:rsidRDefault="00E15FD0">
      <w:r>
        <w:t>Speler/speelster</w:t>
      </w:r>
      <w:r>
        <w:tab/>
      </w:r>
      <w:r>
        <w:tab/>
      </w:r>
      <w:r>
        <w:tab/>
      </w:r>
      <w:r>
        <w:tab/>
      </w:r>
      <w:r w:rsidR="00653549">
        <w:tab/>
        <w:t>Ouder</w:t>
      </w:r>
      <w:r>
        <w:tab/>
      </w:r>
    </w:p>
    <w:p w14:paraId="3AD74031" w14:textId="77777777" w:rsidR="00653549" w:rsidRDefault="00653549"/>
    <w:p w14:paraId="6EC65876" w14:textId="77777777" w:rsidR="00653549" w:rsidRDefault="00653549"/>
    <w:p w14:paraId="36DB68B9" w14:textId="77777777" w:rsidR="00781D89" w:rsidRDefault="00781D89"/>
    <w:p w14:paraId="0D225A01" w14:textId="77777777" w:rsidR="00781D89" w:rsidRDefault="00781D89"/>
    <w:p w14:paraId="1A4D4FBC" w14:textId="3FAC983E" w:rsidR="00781D89" w:rsidRDefault="00781D89">
      <w:r>
        <w:t xml:space="preserve">Technische Directeur meisjeslijn </w:t>
      </w:r>
    </w:p>
    <w:p w14:paraId="57BE6EC6" w14:textId="77777777" w:rsidR="00781D89" w:rsidRDefault="00781D89"/>
    <w:p w14:paraId="5B595518" w14:textId="77777777" w:rsidR="00781D89" w:rsidRDefault="00781D89"/>
    <w:p w14:paraId="4A3C9DB4" w14:textId="77777777" w:rsidR="00653549" w:rsidRDefault="00653549"/>
    <w:p w14:paraId="68554607" w14:textId="5EDFD6AA" w:rsidR="00653549" w:rsidRDefault="00781D89">
      <w:r>
        <w:t>Technisch Directeur TSS en selecties</w:t>
      </w:r>
      <w:r w:rsidR="00E15FD0">
        <w:t xml:space="preserve"> </w:t>
      </w:r>
    </w:p>
    <w:p w14:paraId="4C3B198A" w14:textId="77777777" w:rsidR="00781D89" w:rsidRDefault="00781D89"/>
    <w:p w14:paraId="124F9E8C" w14:textId="77777777" w:rsidR="00781D89" w:rsidRDefault="00781D89"/>
    <w:p w14:paraId="03C85116" w14:textId="77777777" w:rsidR="00781D89" w:rsidRDefault="00781D89"/>
    <w:p w14:paraId="5DE5316C" w14:textId="77777777" w:rsidR="00CA3E37" w:rsidRDefault="00E15FD0">
      <w:r>
        <w:t xml:space="preserve"> </w:t>
      </w:r>
    </w:p>
    <w:sectPr w:rsidR="00CA3E37">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ACFF" w14:textId="77777777" w:rsidR="001C235A" w:rsidRDefault="001C235A">
      <w:r>
        <w:separator/>
      </w:r>
    </w:p>
  </w:endnote>
  <w:endnote w:type="continuationSeparator" w:id="0">
    <w:p w14:paraId="4F56DF2C" w14:textId="77777777" w:rsidR="001C235A" w:rsidRDefault="001C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5BCB" w14:textId="77777777" w:rsidR="001C235A" w:rsidRDefault="001C235A">
    <w:pPr>
      <w:pStyle w:val="Voettekst"/>
      <w:tabs>
        <w:tab w:val="clear" w:pos="9072"/>
        <w:tab w:val="right" w:pos="9046"/>
      </w:tabs>
      <w:jc w:val="right"/>
    </w:pPr>
    <w:r>
      <w:fldChar w:fldCharType="begin"/>
    </w:r>
    <w:r>
      <w:instrText xml:space="preserve"> PAGE </w:instrText>
    </w:r>
    <w:r>
      <w:fldChar w:fldCharType="separate"/>
    </w:r>
    <w:r w:rsidR="00824ED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5D5A0" w14:textId="77777777" w:rsidR="001C235A" w:rsidRDefault="001C235A">
      <w:r>
        <w:separator/>
      </w:r>
    </w:p>
  </w:footnote>
  <w:footnote w:type="continuationSeparator" w:id="0">
    <w:p w14:paraId="649C2D72" w14:textId="77777777" w:rsidR="001C235A" w:rsidRDefault="001C2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EB76" w14:textId="77777777" w:rsidR="001C235A" w:rsidRDefault="001C235A">
    <w:pPr>
      <w:pStyle w:val="Koptekst"/>
      <w:tabs>
        <w:tab w:val="clear" w:pos="9072"/>
        <w:tab w:val="right" w:pos="9046"/>
      </w:tabs>
      <w:ind w:left="4536"/>
    </w:pPr>
    <w:r>
      <w:tab/>
    </w:r>
    <w:r>
      <w:rPr>
        <w:noProof/>
        <w:lang w:val="en-US"/>
      </w:rPr>
      <w:drawing>
        <wp:inline distT="0" distB="0" distL="0" distR="0" wp14:anchorId="2264F19B" wp14:editId="15959D2E">
          <wp:extent cx="1003463" cy="453569"/>
          <wp:effectExtent l="0" t="0" r="0" b="0"/>
          <wp:docPr id="1073741825" name="officeArt object" descr="Macintosh HD:Users:koen2:Documents:video's foto's  oude dossiers volley:Logo's  :Logo's VVB:TVB Vert.gif"/>
          <wp:cNvGraphicFramePr/>
          <a:graphic xmlns:a="http://schemas.openxmlformats.org/drawingml/2006/main">
            <a:graphicData uri="http://schemas.openxmlformats.org/drawingml/2006/picture">
              <pic:pic xmlns:pic="http://schemas.openxmlformats.org/drawingml/2006/picture">
                <pic:nvPicPr>
                  <pic:cNvPr id="1073741825" name="image1.gif" descr="Macintosh HD:Users:koen2:Documents:video's foto's  oude dossiers volley:Logo's  :Logo's VVB:TVB Vert.gif"/>
                  <pic:cNvPicPr/>
                </pic:nvPicPr>
                <pic:blipFill rotWithShape="1">
                  <a:blip r:embed="rId1">
                    <a:extLst/>
                  </a:blip>
                  <a:srcRect/>
                  <a:stretch>
                    <a:fillRect/>
                  </a:stretch>
                </pic:blipFill>
                <pic:spPr>
                  <a:xfrm>
                    <a:off x="0" y="0"/>
                    <a:ext cx="1003463" cy="453569"/>
                  </a:xfrm>
                  <a:prstGeom prst="rect">
                    <a:avLst/>
                  </a:prstGeom>
                  <a:noFill/>
                  <a:ln>
                    <a:noFill/>
                  </a:ln>
                  <a:effectLst/>
                  <a:extLst/>
                </pic:spPr>
              </pic:pic>
            </a:graphicData>
          </a:graphic>
        </wp:inline>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52F"/>
    <w:multiLevelType w:val="multilevel"/>
    <w:tmpl w:val="DBECACC8"/>
    <w:lvl w:ilvl="0">
      <w:start w:val="1"/>
      <w:numFmt w:val="bullet"/>
      <w:lvlText w:val="-"/>
      <w:lvlJc w:val="left"/>
      <w:pPr>
        <w:tabs>
          <w:tab w:val="num" w:pos="1200"/>
        </w:tabs>
        <w:ind w:left="1200" w:hanging="360"/>
      </w:pPr>
      <w:rPr>
        <w:rFonts w:ascii="Cambria" w:eastAsia="Cambria" w:hAnsi="Cambria" w:cs="Cambria"/>
        <w:i/>
        <w:iCs/>
        <w:color w:val="000000"/>
        <w:position w:val="0"/>
        <w:sz w:val="24"/>
        <w:szCs w:val="24"/>
        <w:u w:color="000000"/>
        <w:lang w:val="nl-NL"/>
      </w:rPr>
    </w:lvl>
    <w:lvl w:ilvl="1">
      <w:start w:val="1"/>
      <w:numFmt w:val="bullet"/>
      <w:lvlText w:val="o"/>
      <w:lvlJc w:val="left"/>
      <w:pPr>
        <w:tabs>
          <w:tab w:val="num" w:pos="1440"/>
        </w:tabs>
        <w:ind w:left="1440" w:hanging="360"/>
      </w:pPr>
      <w:rPr>
        <w:rFonts w:ascii="Cambria" w:eastAsia="Cambria" w:hAnsi="Cambria" w:cs="Cambria"/>
        <w:i/>
        <w:iCs/>
        <w:color w:val="000000"/>
        <w:position w:val="0"/>
        <w:sz w:val="24"/>
        <w:szCs w:val="24"/>
        <w:u w:color="000000"/>
        <w:lang w:val="nl-NL"/>
      </w:rPr>
    </w:lvl>
    <w:lvl w:ilvl="2">
      <w:start w:val="1"/>
      <w:numFmt w:val="bullet"/>
      <w:lvlText w:val="▪"/>
      <w:lvlJc w:val="left"/>
      <w:pPr>
        <w:tabs>
          <w:tab w:val="num" w:pos="2160"/>
        </w:tabs>
        <w:ind w:left="2160" w:hanging="360"/>
      </w:pPr>
      <w:rPr>
        <w:rFonts w:ascii="Cambria" w:eastAsia="Cambria" w:hAnsi="Cambria" w:cs="Cambria"/>
        <w:i/>
        <w:iCs/>
        <w:color w:val="000000"/>
        <w:position w:val="0"/>
        <w:sz w:val="24"/>
        <w:szCs w:val="24"/>
        <w:u w:color="000000"/>
        <w:lang w:val="nl-NL"/>
      </w:rPr>
    </w:lvl>
    <w:lvl w:ilvl="3">
      <w:start w:val="1"/>
      <w:numFmt w:val="bullet"/>
      <w:lvlText w:val="•"/>
      <w:lvlJc w:val="left"/>
      <w:pPr>
        <w:tabs>
          <w:tab w:val="num" w:pos="2880"/>
        </w:tabs>
        <w:ind w:left="2880" w:hanging="360"/>
      </w:pPr>
      <w:rPr>
        <w:rFonts w:ascii="Cambria" w:eastAsia="Cambria" w:hAnsi="Cambria" w:cs="Cambria"/>
        <w:i/>
        <w:iCs/>
        <w:color w:val="000000"/>
        <w:position w:val="0"/>
        <w:sz w:val="24"/>
        <w:szCs w:val="24"/>
        <w:u w:color="000000"/>
        <w:lang w:val="nl-NL"/>
      </w:rPr>
    </w:lvl>
    <w:lvl w:ilvl="4">
      <w:start w:val="1"/>
      <w:numFmt w:val="bullet"/>
      <w:lvlText w:val="o"/>
      <w:lvlJc w:val="left"/>
      <w:pPr>
        <w:tabs>
          <w:tab w:val="num" w:pos="3600"/>
        </w:tabs>
        <w:ind w:left="3600" w:hanging="360"/>
      </w:pPr>
      <w:rPr>
        <w:rFonts w:ascii="Cambria" w:eastAsia="Cambria" w:hAnsi="Cambria" w:cs="Cambria"/>
        <w:i/>
        <w:iCs/>
        <w:color w:val="000000"/>
        <w:position w:val="0"/>
        <w:sz w:val="24"/>
        <w:szCs w:val="24"/>
        <w:u w:color="000000"/>
        <w:lang w:val="nl-NL"/>
      </w:rPr>
    </w:lvl>
    <w:lvl w:ilvl="5">
      <w:start w:val="1"/>
      <w:numFmt w:val="bullet"/>
      <w:lvlText w:val="▪"/>
      <w:lvlJc w:val="left"/>
      <w:pPr>
        <w:tabs>
          <w:tab w:val="num" w:pos="4320"/>
        </w:tabs>
        <w:ind w:left="4320" w:hanging="360"/>
      </w:pPr>
      <w:rPr>
        <w:rFonts w:ascii="Cambria" w:eastAsia="Cambria" w:hAnsi="Cambria" w:cs="Cambria"/>
        <w:i/>
        <w:iCs/>
        <w:color w:val="000000"/>
        <w:position w:val="0"/>
        <w:sz w:val="24"/>
        <w:szCs w:val="24"/>
        <w:u w:color="000000"/>
        <w:lang w:val="nl-NL"/>
      </w:rPr>
    </w:lvl>
    <w:lvl w:ilvl="6">
      <w:start w:val="1"/>
      <w:numFmt w:val="bullet"/>
      <w:lvlText w:val="•"/>
      <w:lvlJc w:val="left"/>
      <w:pPr>
        <w:tabs>
          <w:tab w:val="num" w:pos="5040"/>
        </w:tabs>
        <w:ind w:left="5040" w:hanging="360"/>
      </w:pPr>
      <w:rPr>
        <w:rFonts w:ascii="Cambria" w:eastAsia="Cambria" w:hAnsi="Cambria" w:cs="Cambria"/>
        <w:i/>
        <w:iCs/>
        <w:color w:val="000000"/>
        <w:position w:val="0"/>
        <w:sz w:val="24"/>
        <w:szCs w:val="24"/>
        <w:u w:color="000000"/>
        <w:lang w:val="nl-NL"/>
      </w:rPr>
    </w:lvl>
    <w:lvl w:ilvl="7">
      <w:start w:val="1"/>
      <w:numFmt w:val="bullet"/>
      <w:lvlText w:val="o"/>
      <w:lvlJc w:val="left"/>
      <w:pPr>
        <w:tabs>
          <w:tab w:val="num" w:pos="5760"/>
        </w:tabs>
        <w:ind w:left="5760" w:hanging="360"/>
      </w:pPr>
      <w:rPr>
        <w:rFonts w:ascii="Cambria" w:eastAsia="Cambria" w:hAnsi="Cambria" w:cs="Cambria"/>
        <w:i/>
        <w:iCs/>
        <w:color w:val="000000"/>
        <w:position w:val="0"/>
        <w:sz w:val="24"/>
        <w:szCs w:val="24"/>
        <w:u w:color="000000"/>
        <w:lang w:val="nl-NL"/>
      </w:rPr>
    </w:lvl>
    <w:lvl w:ilvl="8">
      <w:start w:val="1"/>
      <w:numFmt w:val="bullet"/>
      <w:lvlText w:val="▪"/>
      <w:lvlJc w:val="left"/>
      <w:pPr>
        <w:tabs>
          <w:tab w:val="num" w:pos="6480"/>
        </w:tabs>
        <w:ind w:left="6480" w:hanging="360"/>
      </w:pPr>
      <w:rPr>
        <w:rFonts w:ascii="Cambria" w:eastAsia="Cambria" w:hAnsi="Cambria" w:cs="Cambria"/>
        <w:i/>
        <w:iCs/>
        <w:color w:val="000000"/>
        <w:position w:val="0"/>
        <w:sz w:val="24"/>
        <w:szCs w:val="24"/>
        <w:u w:color="000000"/>
        <w:lang w:val="nl-NL"/>
      </w:rPr>
    </w:lvl>
  </w:abstractNum>
  <w:abstractNum w:abstractNumId="1">
    <w:nsid w:val="1B3B54D8"/>
    <w:multiLevelType w:val="multilevel"/>
    <w:tmpl w:val="6ECE55CC"/>
    <w:styleLink w:val="List0"/>
    <w:lvl w:ilvl="0">
      <w:numFmt w:val="bullet"/>
      <w:lvlText w:val="-"/>
      <w:lvlJc w:val="left"/>
      <w:pPr>
        <w:tabs>
          <w:tab w:val="num" w:pos="1211"/>
        </w:tabs>
        <w:ind w:left="1211" w:hanging="360"/>
      </w:pPr>
      <w:rPr>
        <w:rFonts w:ascii="Times New Roman" w:eastAsia="Times New Roman" w:hAnsi="Times New Roman" w:cs="Times New Roman"/>
        <w:i/>
        <w:iCs/>
        <w:color w:val="000000"/>
        <w:position w:val="0"/>
        <w:sz w:val="22"/>
        <w:szCs w:val="22"/>
        <w:u w:color="008000"/>
        <w:lang w:val="nl-NL"/>
      </w:rPr>
    </w:lvl>
    <w:lvl w:ilvl="1">
      <w:start w:val="1"/>
      <w:numFmt w:val="bullet"/>
      <w:lvlText w:val="o"/>
      <w:lvlJc w:val="left"/>
      <w:pPr>
        <w:tabs>
          <w:tab w:val="num" w:pos="1440"/>
        </w:tabs>
        <w:ind w:left="1440" w:hanging="360"/>
      </w:pPr>
      <w:rPr>
        <w:rFonts w:ascii="Cambria" w:eastAsia="Cambria" w:hAnsi="Cambria" w:cs="Cambria"/>
        <w:i/>
        <w:iCs/>
        <w:color w:val="000000"/>
        <w:position w:val="0"/>
        <w:sz w:val="24"/>
        <w:szCs w:val="24"/>
        <w:u w:color="000000"/>
        <w:lang w:val="nl-NL"/>
      </w:rPr>
    </w:lvl>
    <w:lvl w:ilvl="2">
      <w:start w:val="1"/>
      <w:numFmt w:val="bullet"/>
      <w:lvlText w:val="▪"/>
      <w:lvlJc w:val="left"/>
      <w:pPr>
        <w:tabs>
          <w:tab w:val="num" w:pos="2160"/>
        </w:tabs>
        <w:ind w:left="2160" w:hanging="360"/>
      </w:pPr>
      <w:rPr>
        <w:rFonts w:ascii="Cambria" w:eastAsia="Cambria" w:hAnsi="Cambria" w:cs="Cambria"/>
        <w:i/>
        <w:iCs/>
        <w:color w:val="000000"/>
        <w:position w:val="0"/>
        <w:sz w:val="24"/>
        <w:szCs w:val="24"/>
        <w:u w:color="000000"/>
        <w:lang w:val="nl-NL"/>
      </w:rPr>
    </w:lvl>
    <w:lvl w:ilvl="3">
      <w:start w:val="1"/>
      <w:numFmt w:val="bullet"/>
      <w:lvlText w:val="•"/>
      <w:lvlJc w:val="left"/>
      <w:pPr>
        <w:tabs>
          <w:tab w:val="num" w:pos="2880"/>
        </w:tabs>
        <w:ind w:left="2880" w:hanging="360"/>
      </w:pPr>
      <w:rPr>
        <w:rFonts w:ascii="Cambria" w:eastAsia="Cambria" w:hAnsi="Cambria" w:cs="Cambria"/>
        <w:i/>
        <w:iCs/>
        <w:color w:val="000000"/>
        <w:position w:val="0"/>
        <w:sz w:val="24"/>
        <w:szCs w:val="24"/>
        <w:u w:color="000000"/>
        <w:lang w:val="nl-NL"/>
      </w:rPr>
    </w:lvl>
    <w:lvl w:ilvl="4">
      <w:start w:val="1"/>
      <w:numFmt w:val="bullet"/>
      <w:lvlText w:val="o"/>
      <w:lvlJc w:val="left"/>
      <w:pPr>
        <w:tabs>
          <w:tab w:val="num" w:pos="3600"/>
        </w:tabs>
        <w:ind w:left="3600" w:hanging="360"/>
      </w:pPr>
      <w:rPr>
        <w:rFonts w:ascii="Cambria" w:eastAsia="Cambria" w:hAnsi="Cambria" w:cs="Cambria"/>
        <w:i/>
        <w:iCs/>
        <w:color w:val="000000"/>
        <w:position w:val="0"/>
        <w:sz w:val="24"/>
        <w:szCs w:val="24"/>
        <w:u w:color="000000"/>
        <w:lang w:val="nl-NL"/>
      </w:rPr>
    </w:lvl>
    <w:lvl w:ilvl="5">
      <w:start w:val="1"/>
      <w:numFmt w:val="bullet"/>
      <w:lvlText w:val="▪"/>
      <w:lvlJc w:val="left"/>
      <w:pPr>
        <w:tabs>
          <w:tab w:val="num" w:pos="4320"/>
        </w:tabs>
        <w:ind w:left="4320" w:hanging="360"/>
      </w:pPr>
      <w:rPr>
        <w:rFonts w:ascii="Cambria" w:eastAsia="Cambria" w:hAnsi="Cambria" w:cs="Cambria"/>
        <w:i/>
        <w:iCs/>
        <w:color w:val="000000"/>
        <w:position w:val="0"/>
        <w:sz w:val="24"/>
        <w:szCs w:val="24"/>
        <w:u w:color="000000"/>
        <w:lang w:val="nl-NL"/>
      </w:rPr>
    </w:lvl>
    <w:lvl w:ilvl="6">
      <w:start w:val="1"/>
      <w:numFmt w:val="bullet"/>
      <w:lvlText w:val="•"/>
      <w:lvlJc w:val="left"/>
      <w:pPr>
        <w:tabs>
          <w:tab w:val="num" w:pos="5040"/>
        </w:tabs>
        <w:ind w:left="5040" w:hanging="360"/>
      </w:pPr>
      <w:rPr>
        <w:rFonts w:ascii="Cambria" w:eastAsia="Cambria" w:hAnsi="Cambria" w:cs="Cambria"/>
        <w:i/>
        <w:iCs/>
        <w:color w:val="000000"/>
        <w:position w:val="0"/>
        <w:sz w:val="24"/>
        <w:szCs w:val="24"/>
        <w:u w:color="000000"/>
        <w:lang w:val="nl-NL"/>
      </w:rPr>
    </w:lvl>
    <w:lvl w:ilvl="7">
      <w:start w:val="1"/>
      <w:numFmt w:val="bullet"/>
      <w:lvlText w:val="o"/>
      <w:lvlJc w:val="left"/>
      <w:pPr>
        <w:tabs>
          <w:tab w:val="num" w:pos="5760"/>
        </w:tabs>
        <w:ind w:left="5760" w:hanging="360"/>
      </w:pPr>
      <w:rPr>
        <w:rFonts w:ascii="Cambria" w:eastAsia="Cambria" w:hAnsi="Cambria" w:cs="Cambria"/>
        <w:i/>
        <w:iCs/>
        <w:color w:val="000000"/>
        <w:position w:val="0"/>
        <w:sz w:val="24"/>
        <w:szCs w:val="24"/>
        <w:u w:color="000000"/>
        <w:lang w:val="nl-NL"/>
      </w:rPr>
    </w:lvl>
    <w:lvl w:ilvl="8">
      <w:start w:val="1"/>
      <w:numFmt w:val="bullet"/>
      <w:lvlText w:val="▪"/>
      <w:lvlJc w:val="left"/>
      <w:pPr>
        <w:tabs>
          <w:tab w:val="num" w:pos="6480"/>
        </w:tabs>
        <w:ind w:left="6480" w:hanging="360"/>
      </w:pPr>
      <w:rPr>
        <w:rFonts w:ascii="Cambria" w:eastAsia="Cambria" w:hAnsi="Cambria" w:cs="Cambria"/>
        <w:i/>
        <w:iCs/>
        <w:color w:val="000000"/>
        <w:position w:val="0"/>
        <w:sz w:val="24"/>
        <w:szCs w:val="24"/>
        <w:u w:color="000000"/>
        <w:lang w:val="nl-NL"/>
      </w:rPr>
    </w:lvl>
  </w:abstractNum>
  <w:abstractNum w:abstractNumId="2">
    <w:nsid w:val="502A147A"/>
    <w:multiLevelType w:val="multilevel"/>
    <w:tmpl w:val="9B2ECC1E"/>
    <w:styleLink w:val="List1"/>
    <w:lvl w:ilvl="0">
      <w:numFmt w:val="bullet"/>
      <w:lvlText w:val="-"/>
      <w:lvlJc w:val="left"/>
      <w:pPr>
        <w:tabs>
          <w:tab w:val="num" w:pos="1244"/>
        </w:tabs>
        <w:ind w:left="1244" w:hanging="393"/>
      </w:pPr>
      <w:rPr>
        <w:rFonts w:ascii="Times New Roman" w:eastAsia="Times New Roman" w:hAnsi="Times New Roman" w:cs="Times New Roman"/>
        <w:i/>
        <w:iCs/>
        <w:color w:val="000000"/>
        <w:position w:val="0"/>
        <w:sz w:val="22"/>
        <w:szCs w:val="22"/>
        <w:u w:color="000000"/>
        <w:lang w:val="nl-NL"/>
      </w:rPr>
    </w:lvl>
    <w:lvl w:ilvl="1">
      <w:start w:val="1"/>
      <w:numFmt w:val="bullet"/>
      <w:lvlText w:val="o"/>
      <w:lvlJc w:val="left"/>
      <w:pPr>
        <w:tabs>
          <w:tab w:val="num" w:pos="1440"/>
        </w:tabs>
        <w:ind w:left="1440" w:hanging="360"/>
      </w:pPr>
      <w:rPr>
        <w:rFonts w:ascii="Cambria" w:eastAsia="Cambria" w:hAnsi="Cambria" w:cs="Cambria"/>
        <w:i/>
        <w:iCs/>
        <w:color w:val="000000"/>
        <w:position w:val="0"/>
        <w:sz w:val="24"/>
        <w:szCs w:val="24"/>
        <w:u w:color="000000"/>
        <w:lang w:val="nl-NL"/>
      </w:rPr>
    </w:lvl>
    <w:lvl w:ilvl="2">
      <w:start w:val="1"/>
      <w:numFmt w:val="bullet"/>
      <w:lvlText w:val="▪"/>
      <w:lvlJc w:val="left"/>
      <w:pPr>
        <w:tabs>
          <w:tab w:val="num" w:pos="2160"/>
        </w:tabs>
        <w:ind w:left="2160" w:hanging="360"/>
      </w:pPr>
      <w:rPr>
        <w:rFonts w:ascii="Cambria" w:eastAsia="Cambria" w:hAnsi="Cambria" w:cs="Cambria"/>
        <w:i/>
        <w:iCs/>
        <w:color w:val="000000"/>
        <w:position w:val="0"/>
        <w:sz w:val="24"/>
        <w:szCs w:val="24"/>
        <w:u w:color="000000"/>
        <w:lang w:val="nl-NL"/>
      </w:rPr>
    </w:lvl>
    <w:lvl w:ilvl="3">
      <w:start w:val="1"/>
      <w:numFmt w:val="bullet"/>
      <w:lvlText w:val="•"/>
      <w:lvlJc w:val="left"/>
      <w:pPr>
        <w:tabs>
          <w:tab w:val="num" w:pos="2880"/>
        </w:tabs>
        <w:ind w:left="2880" w:hanging="360"/>
      </w:pPr>
      <w:rPr>
        <w:rFonts w:ascii="Cambria" w:eastAsia="Cambria" w:hAnsi="Cambria" w:cs="Cambria"/>
        <w:i/>
        <w:iCs/>
        <w:color w:val="000000"/>
        <w:position w:val="0"/>
        <w:sz w:val="24"/>
        <w:szCs w:val="24"/>
        <w:u w:color="000000"/>
        <w:lang w:val="nl-NL"/>
      </w:rPr>
    </w:lvl>
    <w:lvl w:ilvl="4">
      <w:start w:val="1"/>
      <w:numFmt w:val="bullet"/>
      <w:lvlText w:val="o"/>
      <w:lvlJc w:val="left"/>
      <w:pPr>
        <w:tabs>
          <w:tab w:val="num" w:pos="3600"/>
        </w:tabs>
        <w:ind w:left="3600" w:hanging="360"/>
      </w:pPr>
      <w:rPr>
        <w:rFonts w:ascii="Cambria" w:eastAsia="Cambria" w:hAnsi="Cambria" w:cs="Cambria"/>
        <w:i/>
        <w:iCs/>
        <w:color w:val="000000"/>
        <w:position w:val="0"/>
        <w:sz w:val="24"/>
        <w:szCs w:val="24"/>
        <w:u w:color="000000"/>
        <w:lang w:val="nl-NL"/>
      </w:rPr>
    </w:lvl>
    <w:lvl w:ilvl="5">
      <w:start w:val="1"/>
      <w:numFmt w:val="bullet"/>
      <w:lvlText w:val="▪"/>
      <w:lvlJc w:val="left"/>
      <w:pPr>
        <w:tabs>
          <w:tab w:val="num" w:pos="4320"/>
        </w:tabs>
        <w:ind w:left="4320" w:hanging="360"/>
      </w:pPr>
      <w:rPr>
        <w:rFonts w:ascii="Cambria" w:eastAsia="Cambria" w:hAnsi="Cambria" w:cs="Cambria"/>
        <w:i/>
        <w:iCs/>
        <w:color w:val="000000"/>
        <w:position w:val="0"/>
        <w:sz w:val="24"/>
        <w:szCs w:val="24"/>
        <w:u w:color="000000"/>
        <w:lang w:val="nl-NL"/>
      </w:rPr>
    </w:lvl>
    <w:lvl w:ilvl="6">
      <w:start w:val="1"/>
      <w:numFmt w:val="bullet"/>
      <w:lvlText w:val="•"/>
      <w:lvlJc w:val="left"/>
      <w:pPr>
        <w:tabs>
          <w:tab w:val="num" w:pos="5040"/>
        </w:tabs>
        <w:ind w:left="5040" w:hanging="360"/>
      </w:pPr>
      <w:rPr>
        <w:rFonts w:ascii="Cambria" w:eastAsia="Cambria" w:hAnsi="Cambria" w:cs="Cambria"/>
        <w:i/>
        <w:iCs/>
        <w:color w:val="000000"/>
        <w:position w:val="0"/>
        <w:sz w:val="24"/>
        <w:szCs w:val="24"/>
        <w:u w:color="000000"/>
        <w:lang w:val="nl-NL"/>
      </w:rPr>
    </w:lvl>
    <w:lvl w:ilvl="7">
      <w:start w:val="1"/>
      <w:numFmt w:val="bullet"/>
      <w:lvlText w:val="o"/>
      <w:lvlJc w:val="left"/>
      <w:pPr>
        <w:tabs>
          <w:tab w:val="num" w:pos="5760"/>
        </w:tabs>
        <w:ind w:left="5760" w:hanging="360"/>
      </w:pPr>
      <w:rPr>
        <w:rFonts w:ascii="Cambria" w:eastAsia="Cambria" w:hAnsi="Cambria" w:cs="Cambria"/>
        <w:i/>
        <w:iCs/>
        <w:color w:val="000000"/>
        <w:position w:val="0"/>
        <w:sz w:val="24"/>
        <w:szCs w:val="24"/>
        <w:u w:color="000000"/>
        <w:lang w:val="nl-NL"/>
      </w:rPr>
    </w:lvl>
    <w:lvl w:ilvl="8">
      <w:start w:val="1"/>
      <w:numFmt w:val="bullet"/>
      <w:lvlText w:val="▪"/>
      <w:lvlJc w:val="left"/>
      <w:pPr>
        <w:tabs>
          <w:tab w:val="num" w:pos="6480"/>
        </w:tabs>
        <w:ind w:left="6480" w:hanging="360"/>
      </w:pPr>
      <w:rPr>
        <w:rFonts w:ascii="Cambria" w:eastAsia="Cambria" w:hAnsi="Cambria" w:cs="Cambria"/>
        <w:i/>
        <w:iCs/>
        <w:color w:val="000000"/>
        <w:position w:val="0"/>
        <w:sz w:val="24"/>
        <w:szCs w:val="24"/>
        <w:u w:color="000000"/>
        <w:lang w:val="nl-NL"/>
      </w:rPr>
    </w:lvl>
  </w:abstractNum>
  <w:abstractNum w:abstractNumId="3">
    <w:nsid w:val="656109A9"/>
    <w:multiLevelType w:val="multilevel"/>
    <w:tmpl w:val="9672F95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71924568"/>
    <w:multiLevelType w:val="multilevel"/>
    <w:tmpl w:val="D1D2FC24"/>
    <w:lvl w:ilvl="0">
      <w:start w:val="1"/>
      <w:numFmt w:val="bullet"/>
      <w:lvlText w:val="-"/>
      <w:lvlJc w:val="left"/>
      <w:pPr>
        <w:tabs>
          <w:tab w:val="num" w:pos="1244"/>
        </w:tabs>
        <w:ind w:left="1244" w:hanging="393"/>
      </w:pPr>
      <w:rPr>
        <w:rFonts w:ascii="Cambria" w:eastAsia="Cambria" w:hAnsi="Cambria" w:cs="Cambria"/>
        <w:i/>
        <w:iCs/>
        <w:color w:val="000000"/>
        <w:position w:val="0"/>
        <w:sz w:val="24"/>
        <w:szCs w:val="24"/>
        <w:u w:color="000000"/>
        <w:lang w:val="nl-NL"/>
      </w:rPr>
    </w:lvl>
    <w:lvl w:ilvl="1">
      <w:start w:val="1"/>
      <w:numFmt w:val="bullet"/>
      <w:lvlText w:val="o"/>
      <w:lvlJc w:val="left"/>
      <w:pPr>
        <w:tabs>
          <w:tab w:val="num" w:pos="1440"/>
        </w:tabs>
        <w:ind w:left="1440" w:hanging="360"/>
      </w:pPr>
      <w:rPr>
        <w:rFonts w:ascii="Cambria" w:eastAsia="Cambria" w:hAnsi="Cambria" w:cs="Cambria"/>
        <w:i/>
        <w:iCs/>
        <w:color w:val="000000"/>
        <w:position w:val="0"/>
        <w:sz w:val="24"/>
        <w:szCs w:val="24"/>
        <w:u w:color="000000"/>
        <w:lang w:val="nl-NL"/>
      </w:rPr>
    </w:lvl>
    <w:lvl w:ilvl="2">
      <w:start w:val="1"/>
      <w:numFmt w:val="bullet"/>
      <w:lvlText w:val="▪"/>
      <w:lvlJc w:val="left"/>
      <w:pPr>
        <w:tabs>
          <w:tab w:val="num" w:pos="2160"/>
        </w:tabs>
        <w:ind w:left="2160" w:hanging="360"/>
      </w:pPr>
      <w:rPr>
        <w:rFonts w:ascii="Cambria" w:eastAsia="Cambria" w:hAnsi="Cambria" w:cs="Cambria"/>
        <w:i/>
        <w:iCs/>
        <w:color w:val="000000"/>
        <w:position w:val="0"/>
        <w:sz w:val="24"/>
        <w:szCs w:val="24"/>
        <w:u w:color="000000"/>
        <w:lang w:val="nl-NL"/>
      </w:rPr>
    </w:lvl>
    <w:lvl w:ilvl="3">
      <w:start w:val="1"/>
      <w:numFmt w:val="bullet"/>
      <w:lvlText w:val="•"/>
      <w:lvlJc w:val="left"/>
      <w:pPr>
        <w:tabs>
          <w:tab w:val="num" w:pos="2880"/>
        </w:tabs>
        <w:ind w:left="2880" w:hanging="360"/>
      </w:pPr>
      <w:rPr>
        <w:rFonts w:ascii="Cambria" w:eastAsia="Cambria" w:hAnsi="Cambria" w:cs="Cambria"/>
        <w:i/>
        <w:iCs/>
        <w:color w:val="000000"/>
        <w:position w:val="0"/>
        <w:sz w:val="24"/>
        <w:szCs w:val="24"/>
        <w:u w:color="000000"/>
        <w:lang w:val="nl-NL"/>
      </w:rPr>
    </w:lvl>
    <w:lvl w:ilvl="4">
      <w:start w:val="1"/>
      <w:numFmt w:val="bullet"/>
      <w:lvlText w:val="o"/>
      <w:lvlJc w:val="left"/>
      <w:pPr>
        <w:tabs>
          <w:tab w:val="num" w:pos="3600"/>
        </w:tabs>
        <w:ind w:left="3600" w:hanging="360"/>
      </w:pPr>
      <w:rPr>
        <w:rFonts w:ascii="Cambria" w:eastAsia="Cambria" w:hAnsi="Cambria" w:cs="Cambria"/>
        <w:i/>
        <w:iCs/>
        <w:color w:val="000000"/>
        <w:position w:val="0"/>
        <w:sz w:val="24"/>
        <w:szCs w:val="24"/>
        <w:u w:color="000000"/>
        <w:lang w:val="nl-NL"/>
      </w:rPr>
    </w:lvl>
    <w:lvl w:ilvl="5">
      <w:start w:val="1"/>
      <w:numFmt w:val="bullet"/>
      <w:lvlText w:val="▪"/>
      <w:lvlJc w:val="left"/>
      <w:pPr>
        <w:tabs>
          <w:tab w:val="num" w:pos="4320"/>
        </w:tabs>
        <w:ind w:left="4320" w:hanging="360"/>
      </w:pPr>
      <w:rPr>
        <w:rFonts w:ascii="Cambria" w:eastAsia="Cambria" w:hAnsi="Cambria" w:cs="Cambria"/>
        <w:i/>
        <w:iCs/>
        <w:color w:val="000000"/>
        <w:position w:val="0"/>
        <w:sz w:val="24"/>
        <w:szCs w:val="24"/>
        <w:u w:color="000000"/>
        <w:lang w:val="nl-NL"/>
      </w:rPr>
    </w:lvl>
    <w:lvl w:ilvl="6">
      <w:start w:val="1"/>
      <w:numFmt w:val="bullet"/>
      <w:lvlText w:val="•"/>
      <w:lvlJc w:val="left"/>
      <w:pPr>
        <w:tabs>
          <w:tab w:val="num" w:pos="5040"/>
        </w:tabs>
        <w:ind w:left="5040" w:hanging="360"/>
      </w:pPr>
      <w:rPr>
        <w:rFonts w:ascii="Cambria" w:eastAsia="Cambria" w:hAnsi="Cambria" w:cs="Cambria"/>
        <w:i/>
        <w:iCs/>
        <w:color w:val="000000"/>
        <w:position w:val="0"/>
        <w:sz w:val="24"/>
        <w:szCs w:val="24"/>
        <w:u w:color="000000"/>
        <w:lang w:val="nl-NL"/>
      </w:rPr>
    </w:lvl>
    <w:lvl w:ilvl="7">
      <w:start w:val="1"/>
      <w:numFmt w:val="bullet"/>
      <w:lvlText w:val="o"/>
      <w:lvlJc w:val="left"/>
      <w:pPr>
        <w:tabs>
          <w:tab w:val="num" w:pos="5760"/>
        </w:tabs>
        <w:ind w:left="5760" w:hanging="360"/>
      </w:pPr>
      <w:rPr>
        <w:rFonts w:ascii="Cambria" w:eastAsia="Cambria" w:hAnsi="Cambria" w:cs="Cambria"/>
        <w:i/>
        <w:iCs/>
        <w:color w:val="000000"/>
        <w:position w:val="0"/>
        <w:sz w:val="24"/>
        <w:szCs w:val="24"/>
        <w:u w:color="000000"/>
        <w:lang w:val="nl-NL"/>
      </w:rPr>
    </w:lvl>
    <w:lvl w:ilvl="8">
      <w:start w:val="1"/>
      <w:numFmt w:val="bullet"/>
      <w:lvlText w:val="▪"/>
      <w:lvlJc w:val="left"/>
      <w:pPr>
        <w:tabs>
          <w:tab w:val="num" w:pos="6480"/>
        </w:tabs>
        <w:ind w:left="6480" w:hanging="360"/>
      </w:pPr>
      <w:rPr>
        <w:rFonts w:ascii="Cambria" w:eastAsia="Cambria" w:hAnsi="Cambria" w:cs="Cambria"/>
        <w:i/>
        <w:iCs/>
        <w:color w:val="000000"/>
        <w:position w:val="0"/>
        <w:sz w:val="24"/>
        <w:szCs w:val="24"/>
        <w:u w:color="000000"/>
        <w:lang w:val="nl-NL"/>
      </w:rPr>
    </w:lvl>
  </w:abstractNum>
  <w:abstractNum w:abstractNumId="5">
    <w:nsid w:val="79A21309"/>
    <w:multiLevelType w:val="multilevel"/>
    <w:tmpl w:val="D736E7F2"/>
    <w:lvl w:ilvl="0">
      <w:start w:val="1"/>
      <w:numFmt w:val="bullet"/>
      <w:lvlText w:val="-"/>
      <w:lvlJc w:val="left"/>
      <w:pPr>
        <w:tabs>
          <w:tab w:val="num" w:pos="1211"/>
        </w:tabs>
        <w:ind w:left="1211" w:hanging="360"/>
      </w:pPr>
      <w:rPr>
        <w:rFonts w:ascii="Cambria" w:eastAsia="Cambria" w:hAnsi="Cambria" w:cs="Cambria"/>
        <w:i/>
        <w:iCs/>
        <w:color w:val="000000"/>
        <w:position w:val="0"/>
        <w:sz w:val="24"/>
        <w:szCs w:val="24"/>
        <w:u w:color="000000"/>
        <w:lang w:val="nl-NL"/>
      </w:rPr>
    </w:lvl>
    <w:lvl w:ilvl="1">
      <w:start w:val="1"/>
      <w:numFmt w:val="bullet"/>
      <w:lvlText w:val="o"/>
      <w:lvlJc w:val="left"/>
      <w:pPr>
        <w:tabs>
          <w:tab w:val="num" w:pos="1440"/>
        </w:tabs>
        <w:ind w:left="1440" w:hanging="360"/>
      </w:pPr>
      <w:rPr>
        <w:rFonts w:ascii="Cambria" w:eastAsia="Cambria" w:hAnsi="Cambria" w:cs="Cambria"/>
        <w:i/>
        <w:iCs/>
        <w:color w:val="000000"/>
        <w:position w:val="0"/>
        <w:sz w:val="24"/>
        <w:szCs w:val="24"/>
        <w:u w:color="000000"/>
        <w:lang w:val="nl-NL"/>
      </w:rPr>
    </w:lvl>
    <w:lvl w:ilvl="2">
      <w:start w:val="1"/>
      <w:numFmt w:val="bullet"/>
      <w:lvlText w:val="▪"/>
      <w:lvlJc w:val="left"/>
      <w:pPr>
        <w:tabs>
          <w:tab w:val="num" w:pos="2160"/>
        </w:tabs>
        <w:ind w:left="2160" w:hanging="360"/>
      </w:pPr>
      <w:rPr>
        <w:rFonts w:ascii="Cambria" w:eastAsia="Cambria" w:hAnsi="Cambria" w:cs="Cambria"/>
        <w:i/>
        <w:iCs/>
        <w:color w:val="000000"/>
        <w:position w:val="0"/>
        <w:sz w:val="24"/>
        <w:szCs w:val="24"/>
        <w:u w:color="000000"/>
        <w:lang w:val="nl-NL"/>
      </w:rPr>
    </w:lvl>
    <w:lvl w:ilvl="3">
      <w:start w:val="1"/>
      <w:numFmt w:val="bullet"/>
      <w:lvlText w:val="•"/>
      <w:lvlJc w:val="left"/>
      <w:pPr>
        <w:tabs>
          <w:tab w:val="num" w:pos="2880"/>
        </w:tabs>
        <w:ind w:left="2880" w:hanging="360"/>
      </w:pPr>
      <w:rPr>
        <w:rFonts w:ascii="Cambria" w:eastAsia="Cambria" w:hAnsi="Cambria" w:cs="Cambria"/>
        <w:i/>
        <w:iCs/>
        <w:color w:val="000000"/>
        <w:position w:val="0"/>
        <w:sz w:val="24"/>
        <w:szCs w:val="24"/>
        <w:u w:color="000000"/>
        <w:lang w:val="nl-NL"/>
      </w:rPr>
    </w:lvl>
    <w:lvl w:ilvl="4">
      <w:start w:val="1"/>
      <w:numFmt w:val="bullet"/>
      <w:lvlText w:val="o"/>
      <w:lvlJc w:val="left"/>
      <w:pPr>
        <w:tabs>
          <w:tab w:val="num" w:pos="3600"/>
        </w:tabs>
        <w:ind w:left="3600" w:hanging="360"/>
      </w:pPr>
      <w:rPr>
        <w:rFonts w:ascii="Cambria" w:eastAsia="Cambria" w:hAnsi="Cambria" w:cs="Cambria"/>
        <w:i/>
        <w:iCs/>
        <w:color w:val="000000"/>
        <w:position w:val="0"/>
        <w:sz w:val="24"/>
        <w:szCs w:val="24"/>
        <w:u w:color="000000"/>
        <w:lang w:val="nl-NL"/>
      </w:rPr>
    </w:lvl>
    <w:lvl w:ilvl="5">
      <w:start w:val="1"/>
      <w:numFmt w:val="bullet"/>
      <w:lvlText w:val="▪"/>
      <w:lvlJc w:val="left"/>
      <w:pPr>
        <w:tabs>
          <w:tab w:val="num" w:pos="4320"/>
        </w:tabs>
        <w:ind w:left="4320" w:hanging="360"/>
      </w:pPr>
      <w:rPr>
        <w:rFonts w:ascii="Cambria" w:eastAsia="Cambria" w:hAnsi="Cambria" w:cs="Cambria"/>
        <w:i/>
        <w:iCs/>
        <w:color w:val="000000"/>
        <w:position w:val="0"/>
        <w:sz w:val="24"/>
        <w:szCs w:val="24"/>
        <w:u w:color="000000"/>
        <w:lang w:val="nl-NL"/>
      </w:rPr>
    </w:lvl>
    <w:lvl w:ilvl="6">
      <w:start w:val="1"/>
      <w:numFmt w:val="bullet"/>
      <w:lvlText w:val="•"/>
      <w:lvlJc w:val="left"/>
      <w:pPr>
        <w:tabs>
          <w:tab w:val="num" w:pos="5040"/>
        </w:tabs>
        <w:ind w:left="5040" w:hanging="360"/>
      </w:pPr>
      <w:rPr>
        <w:rFonts w:ascii="Cambria" w:eastAsia="Cambria" w:hAnsi="Cambria" w:cs="Cambria"/>
        <w:i/>
        <w:iCs/>
        <w:color w:val="000000"/>
        <w:position w:val="0"/>
        <w:sz w:val="24"/>
        <w:szCs w:val="24"/>
        <w:u w:color="000000"/>
        <w:lang w:val="nl-NL"/>
      </w:rPr>
    </w:lvl>
    <w:lvl w:ilvl="7">
      <w:start w:val="1"/>
      <w:numFmt w:val="bullet"/>
      <w:lvlText w:val="o"/>
      <w:lvlJc w:val="left"/>
      <w:pPr>
        <w:tabs>
          <w:tab w:val="num" w:pos="5760"/>
        </w:tabs>
        <w:ind w:left="5760" w:hanging="360"/>
      </w:pPr>
      <w:rPr>
        <w:rFonts w:ascii="Cambria" w:eastAsia="Cambria" w:hAnsi="Cambria" w:cs="Cambria"/>
        <w:i/>
        <w:iCs/>
        <w:color w:val="000000"/>
        <w:position w:val="0"/>
        <w:sz w:val="24"/>
        <w:szCs w:val="24"/>
        <w:u w:color="000000"/>
        <w:lang w:val="nl-NL"/>
      </w:rPr>
    </w:lvl>
    <w:lvl w:ilvl="8">
      <w:start w:val="1"/>
      <w:numFmt w:val="bullet"/>
      <w:lvlText w:val="▪"/>
      <w:lvlJc w:val="left"/>
      <w:pPr>
        <w:tabs>
          <w:tab w:val="num" w:pos="6480"/>
        </w:tabs>
        <w:ind w:left="6480" w:hanging="360"/>
      </w:pPr>
      <w:rPr>
        <w:rFonts w:ascii="Cambria" w:eastAsia="Cambria" w:hAnsi="Cambria" w:cs="Cambria"/>
        <w:i/>
        <w:iCs/>
        <w:color w:val="000000"/>
        <w:position w:val="0"/>
        <w:sz w:val="24"/>
        <w:szCs w:val="24"/>
        <w:u w:color="000000"/>
        <w:lang w:val="nl-NL"/>
      </w:rPr>
    </w:lvl>
  </w:abstractNum>
  <w:abstractNum w:abstractNumId="6">
    <w:nsid w:val="7D3D5EB2"/>
    <w:multiLevelType w:val="multilevel"/>
    <w:tmpl w:val="3038628A"/>
    <w:styleLink w:val="Lijst21"/>
    <w:lvl w:ilvl="0">
      <w:start w:val="1"/>
      <w:numFmt w:val="bullet"/>
      <w:lvlText w:val="-"/>
      <w:lvlJc w:val="left"/>
      <w:pPr>
        <w:tabs>
          <w:tab w:val="num" w:pos="1200"/>
        </w:tabs>
        <w:ind w:left="1200" w:hanging="360"/>
      </w:pPr>
      <w:rPr>
        <w:rFonts w:ascii="Cambria" w:eastAsia="Cambria" w:hAnsi="Cambria" w:cs="Cambria"/>
        <w:i/>
        <w:iCs/>
        <w:color w:val="000000"/>
        <w:position w:val="0"/>
        <w:sz w:val="24"/>
        <w:szCs w:val="24"/>
        <w:u w:color="000000"/>
        <w:lang w:val="nl-NL"/>
      </w:rPr>
    </w:lvl>
    <w:lvl w:ilvl="1">
      <w:start w:val="1"/>
      <w:numFmt w:val="bullet"/>
      <w:lvlText w:val="o"/>
      <w:lvlJc w:val="left"/>
      <w:pPr>
        <w:tabs>
          <w:tab w:val="num" w:pos="1440"/>
        </w:tabs>
        <w:ind w:left="1440" w:hanging="360"/>
      </w:pPr>
      <w:rPr>
        <w:rFonts w:ascii="Times New Roman" w:eastAsia="Times New Roman" w:hAnsi="Times New Roman" w:cs="Times New Roman"/>
        <w:i/>
        <w:iCs/>
        <w:color w:val="000000"/>
        <w:position w:val="0"/>
        <w:sz w:val="22"/>
        <w:szCs w:val="22"/>
        <w:u w:color="000000"/>
        <w:lang w:val="nl-NL"/>
      </w:rPr>
    </w:lvl>
    <w:lvl w:ilvl="2">
      <w:start w:val="1"/>
      <w:numFmt w:val="bullet"/>
      <w:lvlText w:val="▪"/>
      <w:lvlJc w:val="left"/>
      <w:pPr>
        <w:tabs>
          <w:tab w:val="num" w:pos="2160"/>
        </w:tabs>
        <w:ind w:left="2160" w:hanging="360"/>
      </w:pPr>
      <w:rPr>
        <w:rFonts w:ascii="Cambria" w:eastAsia="Cambria" w:hAnsi="Cambria" w:cs="Cambria"/>
        <w:i/>
        <w:iCs/>
        <w:color w:val="000000"/>
        <w:position w:val="0"/>
        <w:sz w:val="24"/>
        <w:szCs w:val="24"/>
        <w:u w:color="000000"/>
        <w:lang w:val="nl-NL"/>
      </w:rPr>
    </w:lvl>
    <w:lvl w:ilvl="3">
      <w:start w:val="1"/>
      <w:numFmt w:val="bullet"/>
      <w:lvlText w:val="•"/>
      <w:lvlJc w:val="left"/>
      <w:pPr>
        <w:tabs>
          <w:tab w:val="num" w:pos="2880"/>
        </w:tabs>
        <w:ind w:left="2880" w:hanging="360"/>
      </w:pPr>
      <w:rPr>
        <w:rFonts w:ascii="Cambria" w:eastAsia="Cambria" w:hAnsi="Cambria" w:cs="Cambria"/>
        <w:i/>
        <w:iCs/>
        <w:color w:val="000000"/>
        <w:position w:val="0"/>
        <w:sz w:val="24"/>
        <w:szCs w:val="24"/>
        <w:u w:color="000000"/>
        <w:lang w:val="nl-NL"/>
      </w:rPr>
    </w:lvl>
    <w:lvl w:ilvl="4">
      <w:start w:val="1"/>
      <w:numFmt w:val="bullet"/>
      <w:lvlText w:val="o"/>
      <w:lvlJc w:val="left"/>
      <w:pPr>
        <w:tabs>
          <w:tab w:val="num" w:pos="3600"/>
        </w:tabs>
        <w:ind w:left="3600" w:hanging="360"/>
      </w:pPr>
      <w:rPr>
        <w:rFonts w:ascii="Cambria" w:eastAsia="Cambria" w:hAnsi="Cambria" w:cs="Cambria"/>
        <w:i/>
        <w:iCs/>
        <w:color w:val="000000"/>
        <w:position w:val="0"/>
        <w:sz w:val="24"/>
        <w:szCs w:val="24"/>
        <w:u w:color="000000"/>
        <w:lang w:val="nl-NL"/>
      </w:rPr>
    </w:lvl>
    <w:lvl w:ilvl="5">
      <w:start w:val="1"/>
      <w:numFmt w:val="bullet"/>
      <w:lvlText w:val="▪"/>
      <w:lvlJc w:val="left"/>
      <w:pPr>
        <w:tabs>
          <w:tab w:val="num" w:pos="4320"/>
        </w:tabs>
        <w:ind w:left="4320" w:hanging="360"/>
      </w:pPr>
      <w:rPr>
        <w:rFonts w:ascii="Cambria" w:eastAsia="Cambria" w:hAnsi="Cambria" w:cs="Cambria"/>
        <w:i/>
        <w:iCs/>
        <w:color w:val="000000"/>
        <w:position w:val="0"/>
        <w:sz w:val="24"/>
        <w:szCs w:val="24"/>
        <w:u w:color="000000"/>
        <w:lang w:val="nl-NL"/>
      </w:rPr>
    </w:lvl>
    <w:lvl w:ilvl="6">
      <w:start w:val="1"/>
      <w:numFmt w:val="bullet"/>
      <w:lvlText w:val="•"/>
      <w:lvlJc w:val="left"/>
      <w:pPr>
        <w:tabs>
          <w:tab w:val="num" w:pos="5040"/>
        </w:tabs>
        <w:ind w:left="5040" w:hanging="360"/>
      </w:pPr>
      <w:rPr>
        <w:rFonts w:ascii="Cambria" w:eastAsia="Cambria" w:hAnsi="Cambria" w:cs="Cambria"/>
        <w:i/>
        <w:iCs/>
        <w:color w:val="000000"/>
        <w:position w:val="0"/>
        <w:sz w:val="24"/>
        <w:szCs w:val="24"/>
        <w:u w:color="000000"/>
        <w:lang w:val="nl-NL"/>
      </w:rPr>
    </w:lvl>
    <w:lvl w:ilvl="7">
      <w:start w:val="1"/>
      <w:numFmt w:val="bullet"/>
      <w:lvlText w:val="o"/>
      <w:lvlJc w:val="left"/>
      <w:pPr>
        <w:tabs>
          <w:tab w:val="num" w:pos="5760"/>
        </w:tabs>
        <w:ind w:left="5760" w:hanging="360"/>
      </w:pPr>
      <w:rPr>
        <w:rFonts w:ascii="Cambria" w:eastAsia="Cambria" w:hAnsi="Cambria" w:cs="Cambria"/>
        <w:i/>
        <w:iCs/>
        <w:color w:val="000000"/>
        <w:position w:val="0"/>
        <w:sz w:val="24"/>
        <w:szCs w:val="24"/>
        <w:u w:color="000000"/>
        <w:lang w:val="nl-NL"/>
      </w:rPr>
    </w:lvl>
    <w:lvl w:ilvl="8">
      <w:start w:val="1"/>
      <w:numFmt w:val="bullet"/>
      <w:lvlText w:val="▪"/>
      <w:lvlJc w:val="left"/>
      <w:pPr>
        <w:tabs>
          <w:tab w:val="num" w:pos="6480"/>
        </w:tabs>
        <w:ind w:left="6480" w:hanging="360"/>
      </w:pPr>
      <w:rPr>
        <w:rFonts w:ascii="Cambria" w:eastAsia="Cambria" w:hAnsi="Cambria" w:cs="Cambria"/>
        <w:i/>
        <w:iCs/>
        <w:color w:val="000000"/>
        <w:position w:val="0"/>
        <w:sz w:val="24"/>
        <w:szCs w:val="24"/>
        <w:u w:color="000000"/>
        <w:lang w:val="nl-NL"/>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3E37"/>
    <w:rsid w:val="001807C1"/>
    <w:rsid w:val="001C235A"/>
    <w:rsid w:val="002A612C"/>
    <w:rsid w:val="002C285D"/>
    <w:rsid w:val="00427F8B"/>
    <w:rsid w:val="00530194"/>
    <w:rsid w:val="005379F8"/>
    <w:rsid w:val="00590B3D"/>
    <w:rsid w:val="00653549"/>
    <w:rsid w:val="00781D89"/>
    <w:rsid w:val="00813C36"/>
    <w:rsid w:val="00815913"/>
    <w:rsid w:val="00824ED7"/>
    <w:rsid w:val="008272BD"/>
    <w:rsid w:val="00A00464"/>
    <w:rsid w:val="00A2309E"/>
    <w:rsid w:val="00A77132"/>
    <w:rsid w:val="00C253A2"/>
    <w:rsid w:val="00CA1E0B"/>
    <w:rsid w:val="00CA3E37"/>
    <w:rsid w:val="00CE6998"/>
    <w:rsid w:val="00D2021E"/>
    <w:rsid w:val="00D707C1"/>
    <w:rsid w:val="00E0548C"/>
    <w:rsid w:val="00E15FD0"/>
    <w:rsid w:val="00FA7A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rFonts w:ascii="Cambria" w:eastAsia="Cambria" w:hAnsi="Cambria" w:cs="Cambria"/>
      <w:color w:val="000000"/>
      <w:sz w:val="24"/>
      <w:szCs w:val="24"/>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mbria" w:eastAsia="Cambria" w:hAnsi="Cambria" w:cs="Cambria"/>
      <w:color w:val="000000"/>
      <w:sz w:val="24"/>
      <w:szCs w:val="24"/>
      <w:u w:color="000000"/>
    </w:rPr>
  </w:style>
  <w:style w:type="paragraph" w:styleId="Voettekst">
    <w:name w:val="footer"/>
    <w:pPr>
      <w:tabs>
        <w:tab w:val="center" w:pos="4536"/>
        <w:tab w:val="right" w:pos="9072"/>
      </w:tabs>
    </w:pPr>
    <w:rPr>
      <w:rFonts w:ascii="Cambria" w:eastAsia="Cambria" w:hAnsi="Cambria" w:cs="Cambria"/>
      <w:color w:val="000000"/>
      <w:sz w:val="24"/>
      <w:szCs w:val="24"/>
      <w:u w:color="000000"/>
    </w:rPr>
  </w:style>
  <w:style w:type="paragraph" w:styleId="Lijstalinea">
    <w:name w:val="List Paragraph"/>
    <w:pPr>
      <w:spacing w:after="200" w:line="276" w:lineRule="auto"/>
      <w:ind w:left="720"/>
    </w:pPr>
    <w:rPr>
      <w:rFonts w:ascii="Cambria" w:eastAsia="Cambria" w:hAnsi="Cambria" w:cs="Cambria"/>
      <w:color w:val="000000"/>
      <w:sz w:val="22"/>
      <w:szCs w:val="22"/>
      <w:u w:color="000000"/>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List1">
    <w:name w:val="List 1"/>
    <w:basedOn w:val="Gemporteerdestijl1"/>
    <w:pPr>
      <w:numPr>
        <w:numId w:val="5"/>
      </w:numPr>
    </w:pPr>
  </w:style>
  <w:style w:type="numbering" w:customStyle="1" w:styleId="Lijst21">
    <w:name w:val="Lijst 21"/>
    <w:basedOn w:val="Gemporteerdestijl1"/>
    <w:pPr>
      <w:numPr>
        <w:numId w:val="7"/>
      </w:numPr>
    </w:pPr>
  </w:style>
  <w:style w:type="paragraph" w:styleId="Ballontekst">
    <w:name w:val="Balloon Text"/>
    <w:basedOn w:val="Normaal"/>
    <w:link w:val="BallontekstTeken"/>
    <w:uiPriority w:val="99"/>
    <w:semiHidden/>
    <w:unhideWhenUsed/>
    <w:rsid w:val="00A2309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2309E"/>
    <w:rPr>
      <w:rFonts w:ascii="Lucida Grande" w:eastAsia="Cambria" w:hAnsi="Lucida Grande" w:cs="Lucida Grande"/>
      <w:color w:val="000000"/>
      <w:sz w:val="18"/>
      <w:szCs w:val="18"/>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rFonts w:ascii="Cambria" w:eastAsia="Cambria" w:hAnsi="Cambria" w:cs="Cambria"/>
      <w:color w:val="000000"/>
      <w:sz w:val="24"/>
      <w:szCs w:val="24"/>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mbria" w:eastAsia="Cambria" w:hAnsi="Cambria" w:cs="Cambria"/>
      <w:color w:val="000000"/>
      <w:sz w:val="24"/>
      <w:szCs w:val="24"/>
      <w:u w:color="000000"/>
    </w:rPr>
  </w:style>
  <w:style w:type="paragraph" w:styleId="Voettekst">
    <w:name w:val="footer"/>
    <w:pPr>
      <w:tabs>
        <w:tab w:val="center" w:pos="4536"/>
        <w:tab w:val="right" w:pos="9072"/>
      </w:tabs>
    </w:pPr>
    <w:rPr>
      <w:rFonts w:ascii="Cambria" w:eastAsia="Cambria" w:hAnsi="Cambria" w:cs="Cambria"/>
      <w:color w:val="000000"/>
      <w:sz w:val="24"/>
      <w:szCs w:val="24"/>
      <w:u w:color="000000"/>
    </w:rPr>
  </w:style>
  <w:style w:type="paragraph" w:styleId="Lijstalinea">
    <w:name w:val="List Paragraph"/>
    <w:pPr>
      <w:spacing w:after="200" w:line="276" w:lineRule="auto"/>
      <w:ind w:left="720"/>
    </w:pPr>
    <w:rPr>
      <w:rFonts w:ascii="Cambria" w:eastAsia="Cambria" w:hAnsi="Cambria" w:cs="Cambria"/>
      <w:color w:val="000000"/>
      <w:sz w:val="22"/>
      <w:szCs w:val="22"/>
      <w:u w:color="000000"/>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List1">
    <w:name w:val="List 1"/>
    <w:basedOn w:val="Gemporteerdestijl1"/>
    <w:pPr>
      <w:numPr>
        <w:numId w:val="5"/>
      </w:numPr>
    </w:pPr>
  </w:style>
  <w:style w:type="numbering" w:customStyle="1" w:styleId="Lijst21">
    <w:name w:val="Lijst 21"/>
    <w:basedOn w:val="Gemporteerdestijl1"/>
    <w:pPr>
      <w:numPr>
        <w:numId w:val="7"/>
      </w:numPr>
    </w:pPr>
  </w:style>
  <w:style w:type="paragraph" w:styleId="Ballontekst">
    <w:name w:val="Balloon Text"/>
    <w:basedOn w:val="Normaal"/>
    <w:link w:val="BallontekstTeken"/>
    <w:uiPriority w:val="99"/>
    <w:semiHidden/>
    <w:unhideWhenUsed/>
    <w:rsid w:val="00A2309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2309E"/>
    <w:rPr>
      <w:rFonts w:ascii="Lucida Grande" w:eastAsia="Cambria" w:hAnsi="Lucida Grande" w:cs="Lucida Grande"/>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5971</Characters>
  <Application>Microsoft Macintosh Word</Application>
  <DocSecurity>0</DocSecurity>
  <Lines>49</Lines>
  <Paragraphs>14</Paragraphs>
  <ScaleCrop>false</ScaleCrop>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Koen  Hoeyberghs</cp:lastModifiedBy>
  <cp:revision>4</cp:revision>
  <dcterms:created xsi:type="dcterms:W3CDTF">2018-12-10T05:44:00Z</dcterms:created>
  <dcterms:modified xsi:type="dcterms:W3CDTF">2019-05-14T15:44:00Z</dcterms:modified>
</cp:coreProperties>
</file>